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DC" w:rsidRPr="006564BD" w:rsidRDefault="001D3DE1" w:rsidP="001D3DE1">
      <w:pPr>
        <w:jc w:val="center"/>
        <w:rPr>
          <w:b/>
          <w:u w:val="single"/>
        </w:rPr>
      </w:pPr>
      <w:r w:rsidRPr="006564BD">
        <w:rPr>
          <w:b/>
          <w:u w:val="single"/>
        </w:rPr>
        <w:t>TRANSMISSION CORPORATION OF ANDHRA PRADESH LIMITED</w:t>
      </w:r>
    </w:p>
    <w:p w:rsidR="001D3DE1" w:rsidRPr="006564BD" w:rsidRDefault="001D3DE1" w:rsidP="001D3DE1">
      <w:pPr>
        <w:jc w:val="both"/>
      </w:pPr>
    </w:p>
    <w:p w:rsidR="001D3DE1" w:rsidRPr="006564BD" w:rsidRDefault="00931C4F" w:rsidP="001D3DE1">
      <w:pPr>
        <w:ind w:left="540" w:hanging="540"/>
        <w:jc w:val="both"/>
      </w:pPr>
      <w:r w:rsidRPr="006564BD">
        <w:t xml:space="preserve">Sub: </w:t>
      </w:r>
      <w:r w:rsidR="00AB24BD" w:rsidRPr="006564BD">
        <w:t xml:space="preserve">Revision of Estimated rates for equipment/materials for turnkey tenders and changes turnkey contract execution </w:t>
      </w:r>
      <w:r w:rsidR="00D43834" w:rsidRPr="006564BD">
        <w:t xml:space="preserve">and purchase </w:t>
      </w:r>
      <w:r w:rsidR="00AB24BD" w:rsidRPr="006564BD">
        <w:t xml:space="preserve">procedures </w:t>
      </w:r>
      <w:r w:rsidRPr="006564BD">
        <w:t>––</w:t>
      </w:r>
      <w:r w:rsidR="008D67EC">
        <w:t xml:space="preserve"> Amendment-1 – </w:t>
      </w:r>
      <w:r w:rsidR="00EA0950" w:rsidRPr="006564BD">
        <w:t>Orders Issued</w:t>
      </w:r>
      <w:r w:rsidRPr="006564BD">
        <w:t>.</w:t>
      </w:r>
    </w:p>
    <w:p w:rsidR="001D3DE1" w:rsidRPr="006564BD" w:rsidRDefault="001D3DE1" w:rsidP="001D3DE1">
      <w:pPr>
        <w:ind w:left="540" w:hanging="540"/>
        <w:jc w:val="both"/>
      </w:pPr>
      <w:r w:rsidRPr="006564BD">
        <w:t>____________________________________________________________________________</w:t>
      </w:r>
    </w:p>
    <w:p w:rsidR="001D3DE1" w:rsidRPr="006564BD" w:rsidRDefault="001D3DE1" w:rsidP="001D3DE1">
      <w:pPr>
        <w:jc w:val="both"/>
      </w:pPr>
    </w:p>
    <w:p w:rsidR="001D3DE1" w:rsidRPr="006564BD" w:rsidRDefault="001D3DE1" w:rsidP="001D3DE1">
      <w:pPr>
        <w:jc w:val="both"/>
        <w:rPr>
          <w:u w:val="single"/>
        </w:rPr>
      </w:pPr>
      <w:proofErr w:type="gramStart"/>
      <w:r w:rsidRPr="006564BD">
        <w:rPr>
          <w:u w:val="single"/>
        </w:rPr>
        <w:t>TOO(</w:t>
      </w:r>
      <w:proofErr w:type="gramEnd"/>
      <w:r w:rsidR="001B5AB7">
        <w:rPr>
          <w:u w:val="single"/>
        </w:rPr>
        <w:t>C</w:t>
      </w:r>
      <w:r w:rsidR="00AF6AE8">
        <w:rPr>
          <w:u w:val="single"/>
        </w:rPr>
        <w:t>MD</w:t>
      </w:r>
      <w:r w:rsidR="006E4DC3">
        <w:rPr>
          <w:u w:val="single"/>
        </w:rPr>
        <w:t>) Ms.</w:t>
      </w:r>
      <w:r w:rsidR="00022814">
        <w:rPr>
          <w:u w:val="single"/>
        </w:rPr>
        <w:t xml:space="preserve"> No.</w:t>
      </w:r>
      <w:r w:rsidR="00044AFB">
        <w:rPr>
          <w:u w:val="single"/>
        </w:rPr>
        <w:t xml:space="preserve">  </w:t>
      </w:r>
      <w:r w:rsidR="00434FB2">
        <w:rPr>
          <w:u w:val="single"/>
        </w:rPr>
        <w:t>5</w:t>
      </w:r>
      <w:r w:rsidRPr="006564BD">
        <w:tab/>
      </w:r>
      <w:r w:rsidRPr="006564BD">
        <w:tab/>
      </w:r>
      <w:r w:rsidRPr="006564BD">
        <w:tab/>
      </w:r>
      <w:r w:rsidRPr="006564BD">
        <w:tab/>
      </w:r>
      <w:r w:rsidR="00543FAC">
        <w:tab/>
      </w:r>
      <w:r w:rsidR="00543FAC">
        <w:tab/>
        <w:t xml:space="preserve">   </w:t>
      </w:r>
      <w:r w:rsidR="00AF6AE8">
        <w:tab/>
        <w:t xml:space="preserve">   </w:t>
      </w:r>
      <w:r w:rsidRPr="006564BD">
        <w:rPr>
          <w:u w:val="single"/>
        </w:rPr>
        <w:t>Date:</w:t>
      </w:r>
      <w:r w:rsidR="00543FAC">
        <w:rPr>
          <w:u w:val="single"/>
        </w:rPr>
        <w:t xml:space="preserve">   </w:t>
      </w:r>
      <w:r w:rsidR="002F5C64">
        <w:rPr>
          <w:u w:val="single"/>
        </w:rPr>
        <w:t xml:space="preserve">   </w:t>
      </w:r>
      <w:r w:rsidR="006E4DC3">
        <w:rPr>
          <w:u w:val="single"/>
        </w:rPr>
        <w:t>10</w:t>
      </w:r>
      <w:r w:rsidRPr="006564BD">
        <w:rPr>
          <w:u w:val="single"/>
        </w:rPr>
        <w:t xml:space="preserve"> /</w:t>
      </w:r>
      <w:r w:rsidR="008441E5" w:rsidRPr="006564BD">
        <w:rPr>
          <w:u w:val="single"/>
        </w:rPr>
        <w:t>1</w:t>
      </w:r>
      <w:r w:rsidR="001B5AB7">
        <w:rPr>
          <w:u w:val="single"/>
        </w:rPr>
        <w:t>2</w:t>
      </w:r>
      <w:r w:rsidRPr="006564BD">
        <w:rPr>
          <w:u w:val="single"/>
        </w:rPr>
        <w:t>/201</w:t>
      </w:r>
      <w:r w:rsidR="008441E5" w:rsidRPr="006564BD">
        <w:rPr>
          <w:u w:val="single"/>
        </w:rPr>
        <w:t>3</w:t>
      </w:r>
    </w:p>
    <w:p w:rsidR="00196ADF" w:rsidRDefault="00196ADF" w:rsidP="003F71E3">
      <w:pPr>
        <w:spacing w:after="200"/>
        <w:jc w:val="both"/>
      </w:pPr>
      <w:bookmarkStart w:id="0" w:name="_GoBack"/>
      <w:bookmarkEnd w:id="0"/>
    </w:p>
    <w:p w:rsidR="00633A58" w:rsidRPr="00633A58" w:rsidRDefault="00633A58" w:rsidP="003F71E3">
      <w:pPr>
        <w:spacing w:after="200"/>
        <w:jc w:val="both"/>
      </w:pPr>
      <w:r>
        <w:tab/>
      </w:r>
      <w:r w:rsidRPr="00633A58">
        <w:tab/>
      </w:r>
      <w:r w:rsidRPr="00633A58">
        <w:tab/>
        <w:t>Read this: TOO</w:t>
      </w:r>
      <w:r>
        <w:t xml:space="preserve"> </w:t>
      </w:r>
      <w:r w:rsidRPr="00633A58">
        <w:t>(CMD) Ms. No. 2 dated 12/11/2013</w:t>
      </w:r>
    </w:p>
    <w:p w:rsidR="00633A58" w:rsidRPr="006564BD" w:rsidRDefault="00633A58" w:rsidP="003F71E3">
      <w:pPr>
        <w:spacing w:after="200"/>
        <w:jc w:val="both"/>
      </w:pPr>
    </w:p>
    <w:p w:rsidR="00810A10" w:rsidRDefault="00243C21" w:rsidP="00810A10">
      <w:pPr>
        <w:numPr>
          <w:ilvl w:val="0"/>
          <w:numId w:val="1"/>
        </w:numPr>
        <w:spacing w:after="200" w:line="360" w:lineRule="auto"/>
        <w:ind w:left="567" w:hanging="567"/>
        <w:jc w:val="both"/>
      </w:pPr>
      <w:r w:rsidRPr="006564BD">
        <w:t xml:space="preserve">APTRANSCO </w:t>
      </w:r>
      <w:r w:rsidR="00633A58">
        <w:t xml:space="preserve">issued orders vide </w:t>
      </w:r>
      <w:r w:rsidR="00633A58" w:rsidRPr="00633A58">
        <w:t>TOO</w:t>
      </w:r>
      <w:r w:rsidR="00633A58">
        <w:t xml:space="preserve"> </w:t>
      </w:r>
      <w:r w:rsidR="00633A58" w:rsidRPr="00633A58">
        <w:t>(CMD) Ms. No. 2 dated 12/11/2013</w:t>
      </w:r>
      <w:r w:rsidR="00633A58">
        <w:t xml:space="preserve"> stipulating various policies and </w:t>
      </w:r>
      <w:r w:rsidR="00810A10">
        <w:t>procedures pertaining to turnkey project estimation, tendering and execution.</w:t>
      </w:r>
    </w:p>
    <w:p w:rsidR="00810A10" w:rsidRDefault="00810A10" w:rsidP="00810A10">
      <w:pPr>
        <w:pStyle w:val="ListParagraph"/>
        <w:numPr>
          <w:ilvl w:val="0"/>
          <w:numId w:val="1"/>
        </w:numPr>
        <w:spacing w:after="200" w:line="360" w:lineRule="auto"/>
        <w:ind w:left="567" w:hanging="567"/>
        <w:contextualSpacing/>
        <w:jc w:val="both"/>
      </w:pPr>
      <w:r>
        <w:t>Subsequently, a meeting was conducted by the Joint Managing Director (Vigilance &amp; Security) on 26/1</w:t>
      </w:r>
      <w:r w:rsidRPr="006057ED">
        <w:t>1/2013 with all the functional heads to discuss various issued indicated in the above TOO.</w:t>
      </w:r>
      <w:r w:rsidR="00BB389A">
        <w:t xml:space="preserve"> </w:t>
      </w:r>
      <w:r>
        <w:t xml:space="preserve">Based on the discussions held in the above meeting, the Board </w:t>
      </w:r>
      <w:r w:rsidR="005D44FE">
        <w:t xml:space="preserve">hereby </w:t>
      </w:r>
      <w:r>
        <w:t>issue</w:t>
      </w:r>
      <w:r w:rsidR="005D44FE">
        <w:t>s</w:t>
      </w:r>
      <w:r>
        <w:t xml:space="preserve"> the following amendments to eliminate possible ambiguity in certain clauses as indicated below:</w:t>
      </w:r>
    </w:p>
    <w:p w:rsidR="00810A10" w:rsidRDefault="00810A10" w:rsidP="00810A10">
      <w:pPr>
        <w:pStyle w:val="ListParagraph"/>
        <w:spacing w:line="360" w:lineRule="auto"/>
        <w:jc w:val="both"/>
      </w:pPr>
    </w:p>
    <w:tbl>
      <w:tblPr>
        <w:tblStyle w:val="TableGrid"/>
        <w:tblW w:w="9214" w:type="dxa"/>
        <w:tblInd w:w="392" w:type="dxa"/>
        <w:tblLook w:val="04A0"/>
      </w:tblPr>
      <w:tblGrid>
        <w:gridCol w:w="664"/>
        <w:gridCol w:w="3686"/>
        <w:gridCol w:w="4864"/>
      </w:tblGrid>
      <w:tr w:rsidR="00810A10" w:rsidTr="005024B7">
        <w:tc>
          <w:tcPr>
            <w:tcW w:w="664" w:type="dxa"/>
          </w:tcPr>
          <w:p w:rsidR="00810A10" w:rsidRDefault="00810A10" w:rsidP="00B8422B">
            <w:pPr>
              <w:pStyle w:val="ListParagraph"/>
              <w:ind w:left="0" w:right="-108"/>
              <w:jc w:val="center"/>
            </w:pPr>
            <w:r>
              <w:t>Cl. No.</w:t>
            </w:r>
          </w:p>
        </w:tc>
        <w:tc>
          <w:tcPr>
            <w:tcW w:w="3686" w:type="dxa"/>
          </w:tcPr>
          <w:p w:rsidR="00810A10" w:rsidRDefault="00810A10" w:rsidP="00B8422B">
            <w:pPr>
              <w:pStyle w:val="ListParagraph"/>
              <w:ind w:left="0"/>
              <w:jc w:val="center"/>
            </w:pPr>
            <w:r>
              <w:t>Existing clause</w:t>
            </w:r>
          </w:p>
        </w:tc>
        <w:tc>
          <w:tcPr>
            <w:tcW w:w="4864" w:type="dxa"/>
          </w:tcPr>
          <w:p w:rsidR="00810A10" w:rsidRDefault="001E1870" w:rsidP="003E3EA3">
            <w:pPr>
              <w:pStyle w:val="ListParagraph"/>
              <w:ind w:left="0"/>
              <w:jc w:val="center"/>
            </w:pPr>
            <w:r>
              <w:t xml:space="preserve">Amended </w:t>
            </w:r>
            <w:r w:rsidR="003E3EA3">
              <w:t>C</w:t>
            </w:r>
            <w:r w:rsidR="00810A10">
              <w:t>lause</w:t>
            </w:r>
          </w:p>
        </w:tc>
      </w:tr>
      <w:tr w:rsidR="00810A10" w:rsidTr="005024B7">
        <w:tc>
          <w:tcPr>
            <w:tcW w:w="664" w:type="dxa"/>
          </w:tcPr>
          <w:p w:rsidR="00810A10" w:rsidRDefault="00810A10" w:rsidP="00B8422B">
            <w:pPr>
              <w:pStyle w:val="ListParagraph"/>
              <w:ind w:left="0" w:right="-108"/>
              <w:jc w:val="center"/>
            </w:pPr>
            <w:r>
              <w:t>3g</w:t>
            </w:r>
          </w:p>
        </w:tc>
        <w:tc>
          <w:tcPr>
            <w:tcW w:w="3686" w:type="dxa"/>
          </w:tcPr>
          <w:p w:rsidR="00810A10" w:rsidRDefault="00810A10" w:rsidP="00B8422B">
            <w:pPr>
              <w:pStyle w:val="ListParagraph"/>
              <w:ind w:left="0"/>
              <w:jc w:val="both"/>
            </w:pPr>
            <w:r w:rsidRPr="006564BD">
              <w:t>Measurement of the reinforced steel must be as per actuals including overlaps. Payment may be made to the extent of quantity executed after deducting 4 % excess quantity which is already provided in the data towards overlap and treating it as wastage ( 4% overlap + 1% scrap).</w:t>
            </w:r>
          </w:p>
        </w:tc>
        <w:tc>
          <w:tcPr>
            <w:tcW w:w="4864" w:type="dxa"/>
          </w:tcPr>
          <w:p w:rsidR="00810A10" w:rsidRDefault="00810A10" w:rsidP="00B8422B">
            <w:pPr>
              <w:pStyle w:val="ListParagraph"/>
              <w:ind w:left="0"/>
              <w:jc w:val="both"/>
            </w:pPr>
            <w:r w:rsidRPr="006564BD">
              <w:t>Measurement of the reinforced steel must be as per actuals including overlaps. Payment may be made to the extent of quantity executed after deducting 4 % excess quantity which is already provided in the data towards overlap and treating it as wastage ( 4% overlap + 1% scrap).</w:t>
            </w:r>
            <w:r>
              <w:t xml:space="preserve"> </w:t>
            </w:r>
          </w:p>
          <w:p w:rsidR="00810A10" w:rsidRPr="00883A15" w:rsidRDefault="00810A10" w:rsidP="00B8422B">
            <w:pPr>
              <w:jc w:val="both"/>
              <w:rPr>
                <w:b/>
                <w:i/>
                <w:color w:val="000000"/>
                <w:lang w:eastAsia="en-IN"/>
              </w:rPr>
            </w:pPr>
            <w:r w:rsidRPr="00883A15">
              <w:rPr>
                <w:b/>
                <w:i/>
              </w:rPr>
              <w:t xml:space="preserve">This is applicable only for </w:t>
            </w:r>
            <w:r>
              <w:rPr>
                <w:b/>
                <w:i/>
              </w:rPr>
              <w:t xml:space="preserve">multi-storied </w:t>
            </w:r>
            <w:r w:rsidRPr="00883A15">
              <w:rPr>
                <w:b/>
                <w:i/>
              </w:rPr>
              <w:t>building like GIS, River cros</w:t>
            </w:r>
            <w:r>
              <w:rPr>
                <w:b/>
                <w:i/>
              </w:rPr>
              <w:t>sing towers and JC towers works.</w:t>
            </w:r>
          </w:p>
        </w:tc>
      </w:tr>
      <w:tr w:rsidR="00810A10" w:rsidTr="005024B7">
        <w:tc>
          <w:tcPr>
            <w:tcW w:w="664" w:type="dxa"/>
          </w:tcPr>
          <w:p w:rsidR="00810A10" w:rsidRDefault="00810A10" w:rsidP="00B8422B">
            <w:pPr>
              <w:pStyle w:val="ListParagraph"/>
              <w:ind w:left="0" w:right="-108"/>
              <w:jc w:val="center"/>
            </w:pPr>
            <w:r>
              <w:t>3aa</w:t>
            </w:r>
          </w:p>
        </w:tc>
        <w:tc>
          <w:tcPr>
            <w:tcW w:w="3686" w:type="dxa"/>
          </w:tcPr>
          <w:p w:rsidR="00810A10" w:rsidRPr="006564BD" w:rsidRDefault="00810A10" w:rsidP="00B8422B">
            <w:pPr>
              <w:pStyle w:val="ListParagraph"/>
              <w:ind w:left="0"/>
              <w:jc w:val="both"/>
              <w:rPr>
                <w:color w:val="000000"/>
                <w:lang w:eastAsia="en-IN"/>
              </w:rPr>
            </w:pPr>
            <w:r w:rsidRPr="006564BD">
              <w:rPr>
                <w:color w:val="000000"/>
                <w:lang w:eastAsia="en-IN"/>
              </w:rPr>
              <w:t>Contractor must be held responsible for rectification/</w:t>
            </w:r>
            <w:r>
              <w:rPr>
                <w:color w:val="000000"/>
                <w:lang w:eastAsia="en-IN"/>
              </w:rPr>
              <w:t xml:space="preserve"> </w:t>
            </w:r>
            <w:r w:rsidRPr="006564BD">
              <w:rPr>
                <w:color w:val="000000"/>
                <w:lang w:eastAsia="en-IN"/>
              </w:rPr>
              <w:t>completion of works as on date of commissioning and for defects within the warranty period. Any other defects noticed post statutory inspection must be got rectified under O &amp; M works.</w:t>
            </w:r>
          </w:p>
        </w:tc>
        <w:tc>
          <w:tcPr>
            <w:tcW w:w="4864" w:type="dxa"/>
          </w:tcPr>
          <w:p w:rsidR="00810A10" w:rsidRDefault="00810A10" w:rsidP="00B8422B">
            <w:pPr>
              <w:pStyle w:val="ListParagraph"/>
              <w:ind w:left="0"/>
              <w:jc w:val="both"/>
            </w:pPr>
            <w:r w:rsidRPr="006564BD">
              <w:rPr>
                <w:color w:val="000000"/>
                <w:lang w:eastAsia="en-IN"/>
              </w:rPr>
              <w:t>Contractor must be held responsible for rectification/</w:t>
            </w:r>
            <w:r>
              <w:rPr>
                <w:color w:val="000000"/>
                <w:lang w:eastAsia="en-IN"/>
              </w:rPr>
              <w:t xml:space="preserve"> </w:t>
            </w:r>
            <w:r w:rsidRPr="006564BD">
              <w:rPr>
                <w:color w:val="000000"/>
                <w:lang w:eastAsia="en-IN"/>
              </w:rPr>
              <w:t>completion of works as on date of commissioning and for defe</w:t>
            </w:r>
            <w:r>
              <w:rPr>
                <w:color w:val="000000"/>
                <w:lang w:eastAsia="en-IN"/>
              </w:rPr>
              <w:t>cts within the warranty period.</w:t>
            </w:r>
          </w:p>
        </w:tc>
      </w:tr>
      <w:tr w:rsidR="00810A10" w:rsidTr="005024B7">
        <w:tc>
          <w:tcPr>
            <w:tcW w:w="664" w:type="dxa"/>
          </w:tcPr>
          <w:p w:rsidR="00810A10" w:rsidRDefault="00810A10" w:rsidP="00B8422B">
            <w:pPr>
              <w:pStyle w:val="ListParagraph"/>
              <w:ind w:left="0" w:right="-108"/>
              <w:jc w:val="center"/>
            </w:pPr>
            <w:r>
              <w:t>3dd</w:t>
            </w:r>
          </w:p>
        </w:tc>
        <w:tc>
          <w:tcPr>
            <w:tcW w:w="3686" w:type="dxa"/>
          </w:tcPr>
          <w:p w:rsidR="00810A10" w:rsidRDefault="00810A10" w:rsidP="00B8422B">
            <w:pPr>
              <w:pStyle w:val="ListParagraph"/>
              <w:ind w:left="0"/>
              <w:jc w:val="both"/>
            </w:pPr>
            <w:r w:rsidRPr="006564BD">
              <w:rPr>
                <w:color w:val="000000"/>
                <w:lang w:eastAsia="en-IN"/>
              </w:rPr>
              <w:t>No ceiling on the price variation payment either for decrease or increase in prices in case of civil works. In case of electrical equipment/</w:t>
            </w:r>
            <w:r>
              <w:rPr>
                <w:color w:val="000000"/>
                <w:lang w:eastAsia="en-IN"/>
              </w:rPr>
              <w:t xml:space="preserve"> </w:t>
            </w:r>
            <w:r w:rsidRPr="006564BD">
              <w:rPr>
                <w:color w:val="000000"/>
                <w:lang w:eastAsia="en-IN"/>
              </w:rPr>
              <w:t>materials price variation ceiling as per the present practice for direct procurement to be followed in turnkey contracts also.</w:t>
            </w:r>
          </w:p>
        </w:tc>
        <w:tc>
          <w:tcPr>
            <w:tcW w:w="4864" w:type="dxa"/>
          </w:tcPr>
          <w:p w:rsidR="00810A10" w:rsidRDefault="00810A10" w:rsidP="00B8422B">
            <w:pPr>
              <w:pStyle w:val="ListParagraph"/>
              <w:ind w:left="0"/>
              <w:jc w:val="both"/>
              <w:rPr>
                <w:color w:val="000000"/>
                <w:lang w:eastAsia="en-IN"/>
              </w:rPr>
            </w:pPr>
            <w:r w:rsidRPr="006564BD">
              <w:rPr>
                <w:color w:val="000000"/>
                <w:lang w:eastAsia="en-IN"/>
              </w:rPr>
              <w:t xml:space="preserve">No ceiling on the price variation payment either for decrease or increase in prices in case of civil works. </w:t>
            </w:r>
          </w:p>
          <w:p w:rsidR="00810A10" w:rsidRPr="002E4F8A" w:rsidRDefault="00810A10" w:rsidP="00B8422B">
            <w:pPr>
              <w:pStyle w:val="ListParagraph"/>
              <w:ind w:left="0"/>
              <w:jc w:val="both"/>
              <w:rPr>
                <w:b/>
                <w:color w:val="000000"/>
                <w:lang w:eastAsia="en-IN"/>
              </w:rPr>
            </w:pPr>
            <w:r w:rsidRPr="002E4F8A">
              <w:rPr>
                <w:b/>
                <w:color w:val="000000"/>
                <w:lang w:eastAsia="en-IN"/>
              </w:rPr>
              <w:t>However, price variation will be applicable in respect of cement, reinforcement steel, SS/Line structures and GI/MS flat for variation beyond +/- 5%.</w:t>
            </w:r>
            <w:r>
              <w:rPr>
                <w:b/>
                <w:color w:val="000000"/>
                <w:lang w:eastAsia="en-IN"/>
              </w:rPr>
              <w:t xml:space="preserve"> As per the guidelines fro</w:t>
            </w:r>
            <w:r w:rsidR="00883BC5">
              <w:rPr>
                <w:b/>
                <w:color w:val="000000"/>
                <w:lang w:eastAsia="en-IN"/>
              </w:rPr>
              <w:t xml:space="preserve">m time to time and existing TOO </w:t>
            </w:r>
            <w:proofErr w:type="gramStart"/>
            <w:r w:rsidR="00883BC5">
              <w:rPr>
                <w:b/>
                <w:color w:val="000000"/>
                <w:lang w:eastAsia="en-IN"/>
              </w:rPr>
              <w:t>CE(</w:t>
            </w:r>
            <w:proofErr w:type="gramEnd"/>
            <w:r w:rsidR="00883BC5">
              <w:rPr>
                <w:b/>
                <w:color w:val="000000"/>
                <w:lang w:eastAsia="en-IN"/>
              </w:rPr>
              <w:t xml:space="preserve">Civil) Ms. No. 260 </w:t>
            </w:r>
            <w:proofErr w:type="spellStart"/>
            <w:r w:rsidR="00883BC5">
              <w:rPr>
                <w:b/>
                <w:color w:val="000000"/>
                <w:lang w:eastAsia="en-IN"/>
              </w:rPr>
              <w:t>dt</w:t>
            </w:r>
            <w:proofErr w:type="spellEnd"/>
            <w:r w:rsidR="00883BC5">
              <w:rPr>
                <w:b/>
                <w:color w:val="000000"/>
                <w:lang w:eastAsia="en-IN"/>
              </w:rPr>
              <w:t>. 23-11-2012</w:t>
            </w:r>
          </w:p>
          <w:p w:rsidR="00810A10" w:rsidRDefault="00810A10" w:rsidP="00B8422B">
            <w:pPr>
              <w:pStyle w:val="ListParagraph"/>
              <w:ind w:left="0"/>
              <w:jc w:val="both"/>
              <w:rPr>
                <w:color w:val="000000"/>
                <w:lang w:eastAsia="en-IN"/>
              </w:rPr>
            </w:pPr>
            <w:r w:rsidRPr="006564BD">
              <w:rPr>
                <w:color w:val="000000"/>
                <w:lang w:eastAsia="en-IN"/>
              </w:rPr>
              <w:t>In case of electrical equipment/</w:t>
            </w:r>
            <w:r>
              <w:rPr>
                <w:color w:val="000000"/>
                <w:lang w:eastAsia="en-IN"/>
              </w:rPr>
              <w:t xml:space="preserve"> </w:t>
            </w:r>
            <w:r w:rsidRPr="006564BD">
              <w:rPr>
                <w:color w:val="000000"/>
                <w:lang w:eastAsia="en-IN"/>
              </w:rPr>
              <w:t>materials price variation ceiling as per the present practice for direct procurement to be followed in turnkey contracts also.</w:t>
            </w:r>
          </w:p>
          <w:p w:rsidR="005D04D8" w:rsidRDefault="005D04D8" w:rsidP="00B8422B">
            <w:pPr>
              <w:pStyle w:val="ListParagraph"/>
              <w:ind w:left="0"/>
              <w:jc w:val="both"/>
            </w:pPr>
          </w:p>
        </w:tc>
      </w:tr>
      <w:tr w:rsidR="005760E9" w:rsidTr="005024B7">
        <w:tc>
          <w:tcPr>
            <w:tcW w:w="664" w:type="dxa"/>
          </w:tcPr>
          <w:p w:rsidR="005760E9" w:rsidRDefault="005760E9" w:rsidP="00B8422B">
            <w:pPr>
              <w:pStyle w:val="ListParagraph"/>
              <w:ind w:left="0" w:right="-108"/>
              <w:jc w:val="center"/>
            </w:pPr>
            <w:r>
              <w:lastRenderedPageBreak/>
              <w:t>Cl. No.</w:t>
            </w:r>
          </w:p>
        </w:tc>
        <w:tc>
          <w:tcPr>
            <w:tcW w:w="3686" w:type="dxa"/>
          </w:tcPr>
          <w:p w:rsidR="005760E9" w:rsidRDefault="005760E9" w:rsidP="00B8422B">
            <w:pPr>
              <w:pStyle w:val="ListParagraph"/>
              <w:ind w:left="0"/>
              <w:jc w:val="center"/>
            </w:pPr>
            <w:r>
              <w:t>Existing clause</w:t>
            </w:r>
          </w:p>
        </w:tc>
        <w:tc>
          <w:tcPr>
            <w:tcW w:w="4864" w:type="dxa"/>
          </w:tcPr>
          <w:p w:rsidR="005760E9" w:rsidRDefault="005D04D8" w:rsidP="003E3EA3">
            <w:pPr>
              <w:pStyle w:val="ListParagraph"/>
              <w:ind w:left="0"/>
              <w:jc w:val="center"/>
            </w:pPr>
            <w:r>
              <w:t xml:space="preserve">Amended </w:t>
            </w:r>
            <w:r w:rsidR="003E3EA3">
              <w:t>C</w:t>
            </w:r>
            <w:r w:rsidR="005760E9">
              <w:t>lause</w:t>
            </w:r>
          </w:p>
        </w:tc>
      </w:tr>
      <w:tr w:rsidR="005760E9" w:rsidTr="005024B7">
        <w:tc>
          <w:tcPr>
            <w:tcW w:w="664" w:type="dxa"/>
          </w:tcPr>
          <w:p w:rsidR="005760E9" w:rsidRDefault="005760E9" w:rsidP="00B8422B">
            <w:pPr>
              <w:pStyle w:val="ListParagraph"/>
              <w:ind w:left="0" w:right="-108"/>
              <w:jc w:val="center"/>
            </w:pPr>
            <w:r>
              <w:t>3mm</w:t>
            </w:r>
          </w:p>
        </w:tc>
        <w:tc>
          <w:tcPr>
            <w:tcW w:w="3686" w:type="dxa"/>
          </w:tcPr>
          <w:p w:rsidR="005760E9" w:rsidRDefault="005760E9" w:rsidP="00B8422B">
            <w:pPr>
              <w:jc w:val="both"/>
            </w:pPr>
            <w:r w:rsidRPr="006564BD">
              <w:rPr>
                <w:lang w:eastAsia="en-IN"/>
              </w:rPr>
              <w:t>Two-Stage inspection for 220kV and 132kV line and substation structures to be discontinued and single stage inspection to be done as in case of 400 kV structures.</w:t>
            </w:r>
            <w:r>
              <w:rPr>
                <w:lang w:eastAsia="en-IN"/>
              </w:rPr>
              <w:t xml:space="preserve"> </w:t>
            </w:r>
            <w:r w:rsidRPr="006564BD">
              <w:rPr>
                <w:lang w:eastAsia="en-IN"/>
              </w:rPr>
              <w:t>This shall be applicable from the date of issue of this order.</w:t>
            </w:r>
          </w:p>
        </w:tc>
        <w:tc>
          <w:tcPr>
            <w:tcW w:w="4864" w:type="dxa"/>
          </w:tcPr>
          <w:p w:rsidR="005760E9" w:rsidRPr="006564BD" w:rsidRDefault="005760E9" w:rsidP="00B8422B">
            <w:pPr>
              <w:jc w:val="both"/>
              <w:rPr>
                <w:lang w:eastAsia="en-IN"/>
              </w:rPr>
            </w:pPr>
            <w:r w:rsidRPr="006564BD">
              <w:rPr>
                <w:lang w:eastAsia="en-IN"/>
              </w:rPr>
              <w:t>Two-Stage inspection for 220kV and 132kV line and substation structures to be discontinued and single stage inspection to be done as in case of 400 kV structures.</w:t>
            </w:r>
          </w:p>
          <w:p w:rsidR="005760E9" w:rsidRDefault="005760E9" w:rsidP="00B8422B">
            <w:pPr>
              <w:pStyle w:val="ListParagraph"/>
              <w:ind w:left="0"/>
              <w:jc w:val="both"/>
            </w:pPr>
          </w:p>
        </w:tc>
      </w:tr>
      <w:tr w:rsidR="00810A10" w:rsidTr="005024B7">
        <w:tc>
          <w:tcPr>
            <w:tcW w:w="664" w:type="dxa"/>
          </w:tcPr>
          <w:p w:rsidR="00810A10" w:rsidRDefault="00810A10" w:rsidP="00B8422B">
            <w:pPr>
              <w:pStyle w:val="ListParagraph"/>
              <w:ind w:left="0" w:right="-108"/>
              <w:jc w:val="center"/>
            </w:pPr>
            <w:r>
              <w:br w:type="page"/>
              <w:t>3ggg</w:t>
            </w:r>
          </w:p>
        </w:tc>
        <w:tc>
          <w:tcPr>
            <w:tcW w:w="3686" w:type="dxa"/>
          </w:tcPr>
          <w:p w:rsidR="00810A10" w:rsidRPr="006564BD" w:rsidRDefault="00810A10" w:rsidP="00B8422B">
            <w:pPr>
              <w:jc w:val="both"/>
              <w:rPr>
                <w:lang w:eastAsia="en-IN"/>
              </w:rPr>
            </w:pPr>
            <w:r>
              <w:rPr>
                <w:lang w:eastAsia="en-IN"/>
              </w:rPr>
              <w:t xml:space="preserve">Chief Engineer/Lift Irrigation shall issue necessary amendments to the purchase manual in the case of any contradiction/deviations as a result of these orders. </w:t>
            </w:r>
          </w:p>
        </w:tc>
        <w:tc>
          <w:tcPr>
            <w:tcW w:w="4864" w:type="dxa"/>
          </w:tcPr>
          <w:p w:rsidR="00810A10" w:rsidRPr="006564BD" w:rsidRDefault="00810A10" w:rsidP="00B8422B">
            <w:pPr>
              <w:jc w:val="both"/>
              <w:rPr>
                <w:lang w:eastAsia="en-IN"/>
              </w:rPr>
            </w:pPr>
            <w:r>
              <w:t>Any proposal for amendment to the purchase manual shall be routed through the CE/LI henceforth. The Chief Engineer/Lift Irrigation shall issue final amendments to the Purchase Manual. The Purchase Manual shall be made available in AP Transco website and updated once in six months.</w:t>
            </w:r>
          </w:p>
        </w:tc>
      </w:tr>
    </w:tbl>
    <w:p w:rsidR="00810A10" w:rsidRDefault="00810A10" w:rsidP="00810A10">
      <w:pPr>
        <w:pStyle w:val="ListParagraph"/>
        <w:spacing w:line="360" w:lineRule="auto"/>
        <w:jc w:val="both"/>
      </w:pPr>
    </w:p>
    <w:p w:rsidR="003F5164" w:rsidRPr="00970B3B" w:rsidRDefault="00F70FD5" w:rsidP="00243C21">
      <w:pPr>
        <w:numPr>
          <w:ilvl w:val="0"/>
          <w:numId w:val="1"/>
        </w:numPr>
        <w:spacing w:line="276" w:lineRule="auto"/>
        <w:ind w:left="720" w:hanging="720"/>
        <w:jc w:val="both"/>
        <w:rPr>
          <w:bCs/>
        </w:rPr>
      </w:pPr>
      <w:r w:rsidRPr="00970B3B">
        <w:rPr>
          <w:bCs/>
        </w:rPr>
        <w:t xml:space="preserve">These orders are issued as per the approval of the Chairman and Managing Director </w:t>
      </w:r>
      <w:proofErr w:type="gramStart"/>
      <w:r w:rsidRPr="00970B3B">
        <w:rPr>
          <w:bCs/>
        </w:rPr>
        <w:t>vide</w:t>
      </w:r>
      <w:proofErr w:type="gramEnd"/>
      <w:r w:rsidRPr="00970B3B">
        <w:rPr>
          <w:bCs/>
        </w:rPr>
        <w:t xml:space="preserve"> No. </w:t>
      </w:r>
      <w:r w:rsidR="00970B3B">
        <w:rPr>
          <w:bCs/>
        </w:rPr>
        <w:t>4205</w:t>
      </w:r>
      <w:r w:rsidRPr="00970B3B">
        <w:rPr>
          <w:bCs/>
        </w:rPr>
        <w:t xml:space="preserve"> dated</w:t>
      </w:r>
      <w:r w:rsidR="00970B3B">
        <w:rPr>
          <w:bCs/>
        </w:rPr>
        <w:t xml:space="preserve"> 04/12/2013</w:t>
      </w:r>
      <w:r w:rsidRPr="00970B3B">
        <w:rPr>
          <w:bCs/>
        </w:rPr>
        <w:t>.</w:t>
      </w:r>
    </w:p>
    <w:p w:rsidR="005D6DD9" w:rsidRPr="006564BD" w:rsidRDefault="005D6DD9" w:rsidP="00052494">
      <w:pPr>
        <w:spacing w:line="276" w:lineRule="auto"/>
        <w:ind w:left="720" w:hanging="720"/>
        <w:jc w:val="both"/>
        <w:rPr>
          <w:bCs/>
        </w:rPr>
      </w:pPr>
    </w:p>
    <w:p w:rsidR="005D6DD9" w:rsidRPr="006564BD" w:rsidRDefault="005D6DD9" w:rsidP="00243C21">
      <w:pPr>
        <w:numPr>
          <w:ilvl w:val="0"/>
          <w:numId w:val="1"/>
        </w:numPr>
        <w:spacing w:line="276" w:lineRule="auto"/>
        <w:ind w:left="720" w:hanging="720"/>
        <w:jc w:val="both"/>
        <w:rPr>
          <w:bCs/>
        </w:rPr>
      </w:pPr>
      <w:r w:rsidRPr="006564BD">
        <w:rPr>
          <w:bCs/>
        </w:rPr>
        <w:t xml:space="preserve">These orders are also available on APTRANSCO website and can be accessed at the address </w:t>
      </w:r>
      <w:hyperlink r:id="rId7" w:history="1">
        <w:r w:rsidRPr="006564BD">
          <w:rPr>
            <w:rStyle w:val="Hyperlink"/>
            <w:bCs/>
            <w:color w:val="auto"/>
          </w:rPr>
          <w:t>http://www.aptransco.gov.in</w:t>
        </w:r>
      </w:hyperlink>
      <w:r w:rsidRPr="006564BD">
        <w:rPr>
          <w:bCs/>
        </w:rPr>
        <w:t>.</w:t>
      </w:r>
    </w:p>
    <w:p w:rsidR="005D6DD9" w:rsidRPr="006564BD" w:rsidRDefault="005D6DD9" w:rsidP="00B471FE">
      <w:pPr>
        <w:spacing w:line="276" w:lineRule="auto"/>
        <w:ind w:firstLine="720"/>
        <w:jc w:val="both"/>
        <w:rPr>
          <w:bCs/>
        </w:rPr>
      </w:pPr>
    </w:p>
    <w:p w:rsidR="00537DEE" w:rsidRPr="006564BD" w:rsidRDefault="00537DEE" w:rsidP="00537DEE">
      <w:pPr>
        <w:spacing w:line="276" w:lineRule="auto"/>
        <w:jc w:val="center"/>
        <w:rPr>
          <w:b/>
          <w:bCs/>
        </w:rPr>
      </w:pPr>
      <w:r w:rsidRPr="006564BD">
        <w:rPr>
          <w:b/>
          <w:bCs/>
        </w:rPr>
        <w:t>BY ORDER AND IN THE NAME</w:t>
      </w:r>
    </w:p>
    <w:p w:rsidR="00537DEE" w:rsidRPr="006564BD" w:rsidRDefault="00537DEE" w:rsidP="00537DEE">
      <w:pPr>
        <w:spacing w:line="276" w:lineRule="auto"/>
        <w:jc w:val="center"/>
        <w:rPr>
          <w:b/>
          <w:bCs/>
        </w:rPr>
      </w:pPr>
      <w:r w:rsidRPr="006564BD">
        <w:rPr>
          <w:b/>
          <w:bCs/>
        </w:rPr>
        <w:t>OF</w:t>
      </w:r>
    </w:p>
    <w:p w:rsidR="00537DEE" w:rsidRPr="000D2EDB" w:rsidRDefault="00537DEE" w:rsidP="00537DEE">
      <w:pPr>
        <w:spacing w:line="276" w:lineRule="auto"/>
        <w:jc w:val="center"/>
        <w:rPr>
          <w:b/>
          <w:bCs/>
        </w:rPr>
      </w:pPr>
      <w:r w:rsidRPr="000D2EDB">
        <w:rPr>
          <w:b/>
          <w:bCs/>
        </w:rPr>
        <w:t>TRANSMISSION CORPORATION OF ANDHRA PRADESH LIMITED</w:t>
      </w:r>
    </w:p>
    <w:p w:rsidR="00537DEE" w:rsidRPr="000D2EDB" w:rsidRDefault="00537DEE" w:rsidP="00537DEE">
      <w:pPr>
        <w:spacing w:line="276" w:lineRule="auto"/>
        <w:ind w:left="6480"/>
        <w:jc w:val="center"/>
        <w:rPr>
          <w:b/>
        </w:rPr>
      </w:pPr>
    </w:p>
    <w:p w:rsidR="00830C71" w:rsidRPr="000D2EDB" w:rsidRDefault="00600767" w:rsidP="00830C71">
      <w:pPr>
        <w:spacing w:line="276" w:lineRule="auto"/>
        <w:jc w:val="right"/>
        <w:rPr>
          <w:b/>
          <w:bCs/>
        </w:rPr>
      </w:pPr>
      <w:r w:rsidRPr="000D2EDB">
        <w:rPr>
          <w:b/>
          <w:bCs/>
        </w:rPr>
        <w:t xml:space="preserve">CHAIRMAN &amp; </w:t>
      </w:r>
      <w:r w:rsidR="00830C71" w:rsidRPr="000D2EDB">
        <w:rPr>
          <w:b/>
          <w:bCs/>
        </w:rPr>
        <w:t xml:space="preserve">MANAGING </w:t>
      </w:r>
      <w:r w:rsidR="00537DEE" w:rsidRPr="000D2EDB">
        <w:rPr>
          <w:b/>
          <w:bCs/>
        </w:rPr>
        <w:t>DIRECTOR</w:t>
      </w:r>
    </w:p>
    <w:p w:rsidR="00830C71" w:rsidRPr="000D2EDB" w:rsidRDefault="00830C71" w:rsidP="00EC7113">
      <w:pPr>
        <w:spacing w:line="276" w:lineRule="auto"/>
        <w:ind w:left="5040" w:firstLine="720"/>
        <w:jc w:val="center"/>
        <w:rPr>
          <w:b/>
          <w:bCs/>
        </w:rPr>
      </w:pPr>
    </w:p>
    <w:p w:rsidR="00537DEE" w:rsidRPr="000D2EDB" w:rsidRDefault="00537DEE" w:rsidP="00537DEE">
      <w:pPr>
        <w:spacing w:line="276" w:lineRule="auto"/>
        <w:jc w:val="both"/>
      </w:pPr>
      <w:r w:rsidRPr="000D2EDB">
        <w:t>To:</w:t>
      </w:r>
    </w:p>
    <w:p w:rsidR="00537DEE" w:rsidRDefault="00537DEE" w:rsidP="00537DEE">
      <w:pPr>
        <w:jc w:val="both"/>
      </w:pPr>
      <w:r w:rsidRPr="000D2EDB">
        <w:t>The Executive Director/Planning, RAC &amp; Reforms, Vidyut Soudha/Hyderabad</w:t>
      </w:r>
    </w:p>
    <w:p w:rsidR="000B7B40" w:rsidRPr="000D2EDB" w:rsidRDefault="000B7B40" w:rsidP="00537DEE">
      <w:pPr>
        <w:jc w:val="both"/>
      </w:pPr>
      <w:r>
        <w:t>The Chief General Manager/HRD &amp; Training</w:t>
      </w:r>
      <w:r w:rsidR="00554156">
        <w:t xml:space="preserve">, </w:t>
      </w:r>
      <w:r w:rsidR="00554156" w:rsidRPr="000D2EDB">
        <w:t>Vidyut Soudha/Hyderabad</w:t>
      </w:r>
    </w:p>
    <w:p w:rsidR="00537DEE" w:rsidRPr="000D2EDB" w:rsidRDefault="00537DEE" w:rsidP="00537DEE">
      <w:pPr>
        <w:jc w:val="both"/>
      </w:pPr>
      <w:proofErr w:type="gramStart"/>
      <w:r w:rsidRPr="000D2EDB">
        <w:t>The Chief Engineer/Construction-I/Vidyut Soudha/Hyderabad.</w:t>
      </w:r>
      <w:proofErr w:type="gramEnd"/>
    </w:p>
    <w:p w:rsidR="00537DEE" w:rsidRPr="000D2EDB" w:rsidRDefault="00537DEE" w:rsidP="00537DEE">
      <w:pPr>
        <w:jc w:val="both"/>
      </w:pPr>
      <w:proofErr w:type="gramStart"/>
      <w:r w:rsidRPr="000D2EDB">
        <w:t>The Chief Engineer/Construction-II/Vidyut Soudha/Hyderabad.</w:t>
      </w:r>
      <w:proofErr w:type="gramEnd"/>
    </w:p>
    <w:p w:rsidR="00537DEE" w:rsidRPr="000D2EDB" w:rsidRDefault="00537DEE" w:rsidP="00537DEE">
      <w:pPr>
        <w:jc w:val="both"/>
      </w:pPr>
      <w:proofErr w:type="gramStart"/>
      <w:r w:rsidRPr="000D2EDB">
        <w:t>The Chief Engineer/400kV construction/Vidyut Soudha/Hyderabad.</w:t>
      </w:r>
      <w:proofErr w:type="gramEnd"/>
    </w:p>
    <w:p w:rsidR="00537DEE" w:rsidRPr="000D2EDB" w:rsidRDefault="00537DEE" w:rsidP="00537DEE">
      <w:pPr>
        <w:jc w:val="both"/>
      </w:pPr>
      <w:proofErr w:type="gramStart"/>
      <w:r w:rsidRPr="000D2EDB">
        <w:t>The Chief Engineer/Power Systems/Vidyut Soudha/Hyderabad.</w:t>
      </w:r>
      <w:proofErr w:type="gramEnd"/>
    </w:p>
    <w:p w:rsidR="00537DEE" w:rsidRPr="000D2EDB" w:rsidRDefault="00537DEE" w:rsidP="00537DEE">
      <w:pPr>
        <w:jc w:val="both"/>
      </w:pPr>
      <w:proofErr w:type="gramStart"/>
      <w:r w:rsidRPr="000D2EDB">
        <w:t>The Chief Engineer/L</w:t>
      </w:r>
      <w:r w:rsidR="00114BC5" w:rsidRPr="000D2EDB">
        <w:t xml:space="preserve">ift </w:t>
      </w:r>
      <w:r w:rsidRPr="000D2EDB">
        <w:t>I</w:t>
      </w:r>
      <w:r w:rsidR="00114BC5" w:rsidRPr="000D2EDB">
        <w:t>rrigation</w:t>
      </w:r>
      <w:r w:rsidRPr="000D2EDB">
        <w:t>/Vidyut Soudha/Hyderabad.</w:t>
      </w:r>
      <w:proofErr w:type="gramEnd"/>
    </w:p>
    <w:p w:rsidR="00537DEE" w:rsidRPr="000D2EDB" w:rsidRDefault="00537DEE" w:rsidP="00537DEE">
      <w:pPr>
        <w:jc w:val="both"/>
      </w:pPr>
      <w:proofErr w:type="gramStart"/>
      <w:r w:rsidRPr="000D2EDB">
        <w:t>The Chief Engineer/Civil/Vidyut Soudha/Hyderabad.</w:t>
      </w:r>
      <w:proofErr w:type="gramEnd"/>
    </w:p>
    <w:p w:rsidR="00537DEE" w:rsidRDefault="00537DEE" w:rsidP="00537DEE">
      <w:pPr>
        <w:jc w:val="both"/>
      </w:pPr>
      <w:proofErr w:type="gramStart"/>
      <w:r w:rsidRPr="000D2EDB">
        <w:t>The Chief Engineer/Transmission/Vidyut Soudha/Hyderabad.</w:t>
      </w:r>
      <w:proofErr w:type="gramEnd"/>
    </w:p>
    <w:p w:rsidR="00554156" w:rsidRDefault="00554156" w:rsidP="00537DEE">
      <w:pPr>
        <w:jc w:val="both"/>
      </w:pPr>
      <w:proofErr w:type="gramStart"/>
      <w:r>
        <w:t>The Chief Engineer/Telecom</w:t>
      </w:r>
      <w:r w:rsidRPr="000D2EDB">
        <w:t>/Vidyut Soudha/Hyderabad.</w:t>
      </w:r>
      <w:proofErr w:type="gramEnd"/>
    </w:p>
    <w:p w:rsidR="008C3C12" w:rsidRPr="000D2EDB" w:rsidRDefault="008C3C12" w:rsidP="00537DEE">
      <w:pPr>
        <w:jc w:val="both"/>
      </w:pPr>
      <w:r>
        <w:t>The Chief Engineer/RE, EA, Operation &amp; IT, Vidyut Soudha, Hyderabad</w:t>
      </w:r>
    </w:p>
    <w:p w:rsidR="00AE712D" w:rsidRPr="000D2EDB" w:rsidRDefault="00AE712D" w:rsidP="00537DEE">
      <w:pPr>
        <w:jc w:val="both"/>
      </w:pPr>
      <w:proofErr w:type="gramStart"/>
      <w:r w:rsidRPr="000D2EDB">
        <w:t>The Executive Director/Finance</w:t>
      </w:r>
      <w:r w:rsidR="00053005" w:rsidRPr="000D2EDB">
        <w:t>/Vidyut Soudha/Hyderabad.</w:t>
      </w:r>
      <w:proofErr w:type="gramEnd"/>
    </w:p>
    <w:p w:rsidR="00537DEE" w:rsidRPr="000D2EDB" w:rsidRDefault="00537DEE" w:rsidP="00537DEE">
      <w:pPr>
        <w:jc w:val="both"/>
      </w:pPr>
      <w:proofErr w:type="gramStart"/>
      <w:r w:rsidRPr="000D2EDB">
        <w:t>Personal Secretary to the Chairman &amp; Managing Director.</w:t>
      </w:r>
      <w:proofErr w:type="gramEnd"/>
    </w:p>
    <w:p w:rsidR="00537DEE" w:rsidRPr="000D2EDB" w:rsidRDefault="00537DEE" w:rsidP="00537DEE">
      <w:pPr>
        <w:jc w:val="both"/>
      </w:pPr>
      <w:r w:rsidRPr="000D2EDB">
        <w:t>Personal Secretary to the Joint Managing Director</w:t>
      </w:r>
      <w:proofErr w:type="gramStart"/>
      <w:r w:rsidRPr="000D2EDB">
        <w:t>/(</w:t>
      </w:r>
      <w:proofErr w:type="gramEnd"/>
      <w:r w:rsidRPr="000D2EDB">
        <w:t>Commercial</w:t>
      </w:r>
      <w:r w:rsidR="00A909A5" w:rsidRPr="000D2EDB">
        <w:t>&amp; HRD</w:t>
      </w:r>
      <w:r w:rsidRPr="000D2EDB">
        <w:t>).</w:t>
      </w:r>
    </w:p>
    <w:p w:rsidR="00537DEE" w:rsidRPr="000D2EDB" w:rsidRDefault="00A909A5" w:rsidP="00537DEE">
      <w:pPr>
        <w:jc w:val="both"/>
      </w:pPr>
      <w:proofErr w:type="gramStart"/>
      <w:r w:rsidRPr="000D2EDB">
        <w:t>PS</w:t>
      </w:r>
      <w:r w:rsidR="00537DEE" w:rsidRPr="000D2EDB">
        <w:t xml:space="preserve"> to the Joint Managing Director/Vigilance &amp; Security.</w:t>
      </w:r>
      <w:proofErr w:type="gramEnd"/>
    </w:p>
    <w:p w:rsidR="00537DEE" w:rsidRPr="000D2EDB" w:rsidRDefault="00537DEE" w:rsidP="00537DEE">
      <w:pPr>
        <w:jc w:val="both"/>
      </w:pPr>
      <w:r w:rsidRPr="000D2EDB">
        <w:t xml:space="preserve">Personal Secretary to the Director/Finance </w:t>
      </w:r>
    </w:p>
    <w:p w:rsidR="00537DEE" w:rsidRPr="006564BD" w:rsidRDefault="0034064A" w:rsidP="00537DEE">
      <w:pPr>
        <w:jc w:val="both"/>
      </w:pPr>
      <w:r w:rsidRPr="006564BD">
        <w:t>A</w:t>
      </w:r>
      <w:r w:rsidR="00537DEE" w:rsidRPr="006564BD">
        <w:t xml:space="preserve">DE (T) to </w:t>
      </w:r>
      <w:r w:rsidR="00BB22EA" w:rsidRPr="006564BD">
        <w:t>Director/Grid and Transmission Management</w:t>
      </w:r>
    </w:p>
    <w:p w:rsidR="00537DEE" w:rsidRPr="006564BD" w:rsidRDefault="00537DEE" w:rsidP="00537DEE">
      <w:pPr>
        <w:jc w:val="both"/>
      </w:pPr>
      <w:proofErr w:type="gramStart"/>
      <w:r w:rsidRPr="006564BD">
        <w:t>Personal Secretary to Director/Projects.</w:t>
      </w:r>
      <w:proofErr w:type="gramEnd"/>
    </w:p>
    <w:p w:rsidR="00537DEE" w:rsidRPr="006564BD" w:rsidRDefault="00CB0190" w:rsidP="00537DEE">
      <w:pPr>
        <w:jc w:val="both"/>
      </w:pPr>
      <w:r>
        <w:t>T</w:t>
      </w:r>
      <w:r w:rsidR="005E6563">
        <w:t>he Chief Engineer/Metro/Rural Hyderabad/Warangal/Vijayawada/</w:t>
      </w:r>
      <w:proofErr w:type="spellStart"/>
      <w:r w:rsidR="005E6563">
        <w:t>Kadapa</w:t>
      </w:r>
      <w:proofErr w:type="spellEnd"/>
      <w:r w:rsidR="005E6563">
        <w:t>/Visakhapatnam</w:t>
      </w:r>
    </w:p>
    <w:p w:rsidR="00BB22EA" w:rsidRPr="006564BD" w:rsidRDefault="00AE712D" w:rsidP="00537DEE">
      <w:pPr>
        <w:jc w:val="both"/>
      </w:pPr>
      <w:r w:rsidRPr="006564BD">
        <w:t>All the Superintending Engineers/TLC/TL&amp;SS</w:t>
      </w:r>
    </w:p>
    <w:p w:rsidR="00537DEE" w:rsidRPr="006564BD" w:rsidRDefault="00537DEE" w:rsidP="00537DEE">
      <w:pPr>
        <w:jc w:val="both"/>
      </w:pPr>
      <w:r w:rsidRPr="006564BD">
        <w:t>Central Record Section and stock file</w:t>
      </w:r>
    </w:p>
    <w:p w:rsidR="0063627B" w:rsidRPr="006564BD" w:rsidRDefault="00537DEE" w:rsidP="00537DEE">
      <w:pPr>
        <w:jc w:val="both"/>
      </w:pPr>
      <w:r w:rsidRPr="006564BD">
        <w:t>T.O.O Section.</w:t>
      </w:r>
    </w:p>
    <w:sectPr w:rsidR="0063627B" w:rsidRPr="006564BD" w:rsidSect="005024B7">
      <w:footerReference w:type="default" r:id="rId8"/>
      <w:pgSz w:w="11909" w:h="16834" w:code="9"/>
      <w:pgMar w:top="709" w:right="994" w:bottom="709" w:left="1134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84" w:rsidRDefault="000A5184" w:rsidP="00361589">
      <w:r>
        <w:separator/>
      </w:r>
    </w:p>
  </w:endnote>
  <w:endnote w:type="continuationSeparator" w:id="0">
    <w:p w:rsidR="000A5184" w:rsidRDefault="000A5184" w:rsidP="0036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1F" w:rsidRDefault="0058361F" w:rsidP="000400A6">
    <w:pPr>
      <w:pStyle w:val="Footer"/>
      <w:jc w:val="right"/>
    </w:pPr>
    <w:r>
      <w:t xml:space="preserve">Page </w:t>
    </w:r>
    <w:r w:rsidR="005C5BE3">
      <w:fldChar w:fldCharType="begin"/>
    </w:r>
    <w:r>
      <w:instrText xml:space="preserve"> PAGE   \* MERGEFORMAT </w:instrText>
    </w:r>
    <w:r w:rsidR="005C5BE3">
      <w:fldChar w:fldCharType="separate"/>
    </w:r>
    <w:r w:rsidR="00022814">
      <w:rPr>
        <w:noProof/>
      </w:rPr>
      <w:t>1</w:t>
    </w:r>
    <w:r w:rsidR="005C5BE3">
      <w:fldChar w:fldCharType="end"/>
    </w:r>
    <w:r w:rsidR="006E61AB">
      <w:t xml:space="preserve"> </w:t>
    </w:r>
    <w:proofErr w:type="gramStart"/>
    <w:r>
      <w:t xml:space="preserve">of  </w:t>
    </w:r>
    <w:proofErr w:type="gramEnd"/>
    <w:fldSimple w:instr=" NUMPAGES   \* MERGEFORMAT ">
      <w:r w:rsidR="0002281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84" w:rsidRDefault="000A5184" w:rsidP="00361589">
      <w:r>
        <w:separator/>
      </w:r>
    </w:p>
  </w:footnote>
  <w:footnote w:type="continuationSeparator" w:id="0">
    <w:p w:rsidR="000A5184" w:rsidRDefault="000A5184" w:rsidP="00361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5FA9"/>
    <w:multiLevelType w:val="hybridMultilevel"/>
    <w:tmpl w:val="78C6DB52"/>
    <w:lvl w:ilvl="0" w:tplc="2D8A626E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079B5"/>
    <w:multiLevelType w:val="hybridMultilevel"/>
    <w:tmpl w:val="10CCB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AD1968"/>
    <w:multiLevelType w:val="hybridMultilevel"/>
    <w:tmpl w:val="C9287814"/>
    <w:lvl w:ilvl="0" w:tplc="9F1457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AA9"/>
    <w:rsid w:val="00001977"/>
    <w:rsid w:val="000032E1"/>
    <w:rsid w:val="00003B26"/>
    <w:rsid w:val="00004539"/>
    <w:rsid w:val="00010286"/>
    <w:rsid w:val="0001110F"/>
    <w:rsid w:val="0002220A"/>
    <w:rsid w:val="00022814"/>
    <w:rsid w:val="00023E14"/>
    <w:rsid w:val="0002431B"/>
    <w:rsid w:val="000246CE"/>
    <w:rsid w:val="00024923"/>
    <w:rsid w:val="00024B79"/>
    <w:rsid w:val="000352DD"/>
    <w:rsid w:val="00037DBB"/>
    <w:rsid w:val="000400A6"/>
    <w:rsid w:val="000425A4"/>
    <w:rsid w:val="00042863"/>
    <w:rsid w:val="00042FAB"/>
    <w:rsid w:val="00044AFB"/>
    <w:rsid w:val="00046773"/>
    <w:rsid w:val="00046937"/>
    <w:rsid w:val="000479E7"/>
    <w:rsid w:val="00047EA2"/>
    <w:rsid w:val="000512B2"/>
    <w:rsid w:val="00052494"/>
    <w:rsid w:val="00053005"/>
    <w:rsid w:val="0005566C"/>
    <w:rsid w:val="0005686B"/>
    <w:rsid w:val="000645C0"/>
    <w:rsid w:val="000666B8"/>
    <w:rsid w:val="0007139B"/>
    <w:rsid w:val="00071B18"/>
    <w:rsid w:val="00074AAE"/>
    <w:rsid w:val="00077888"/>
    <w:rsid w:val="000800C0"/>
    <w:rsid w:val="00086444"/>
    <w:rsid w:val="0009005D"/>
    <w:rsid w:val="00091291"/>
    <w:rsid w:val="00091314"/>
    <w:rsid w:val="00094742"/>
    <w:rsid w:val="000969F5"/>
    <w:rsid w:val="000A05B8"/>
    <w:rsid w:val="000A18C0"/>
    <w:rsid w:val="000A2681"/>
    <w:rsid w:val="000A43BD"/>
    <w:rsid w:val="000A5184"/>
    <w:rsid w:val="000A53FA"/>
    <w:rsid w:val="000A6C7B"/>
    <w:rsid w:val="000A72D1"/>
    <w:rsid w:val="000A7534"/>
    <w:rsid w:val="000B1029"/>
    <w:rsid w:val="000B10FC"/>
    <w:rsid w:val="000B38BB"/>
    <w:rsid w:val="000B479A"/>
    <w:rsid w:val="000B5C80"/>
    <w:rsid w:val="000B66EC"/>
    <w:rsid w:val="000B7B40"/>
    <w:rsid w:val="000C2755"/>
    <w:rsid w:val="000C2F70"/>
    <w:rsid w:val="000C3BB5"/>
    <w:rsid w:val="000C5D2C"/>
    <w:rsid w:val="000C6A91"/>
    <w:rsid w:val="000D2EDB"/>
    <w:rsid w:val="000D33D3"/>
    <w:rsid w:val="000D3830"/>
    <w:rsid w:val="000E0A0B"/>
    <w:rsid w:val="000E2CC5"/>
    <w:rsid w:val="000F1010"/>
    <w:rsid w:val="000F1D78"/>
    <w:rsid w:val="000F25A7"/>
    <w:rsid w:val="000F2FD8"/>
    <w:rsid w:val="000F5E2D"/>
    <w:rsid w:val="00101162"/>
    <w:rsid w:val="00101A62"/>
    <w:rsid w:val="00101E89"/>
    <w:rsid w:val="00103330"/>
    <w:rsid w:val="00107309"/>
    <w:rsid w:val="001106C3"/>
    <w:rsid w:val="00113223"/>
    <w:rsid w:val="00114BC5"/>
    <w:rsid w:val="00116BF0"/>
    <w:rsid w:val="00116F82"/>
    <w:rsid w:val="001224CB"/>
    <w:rsid w:val="001239ED"/>
    <w:rsid w:val="0012405F"/>
    <w:rsid w:val="00124E3C"/>
    <w:rsid w:val="001254E5"/>
    <w:rsid w:val="001362E5"/>
    <w:rsid w:val="00144FD8"/>
    <w:rsid w:val="00147D91"/>
    <w:rsid w:val="00160FBC"/>
    <w:rsid w:val="00165CAA"/>
    <w:rsid w:val="00170BFF"/>
    <w:rsid w:val="00173F7C"/>
    <w:rsid w:val="001755AD"/>
    <w:rsid w:val="00176B20"/>
    <w:rsid w:val="001773EC"/>
    <w:rsid w:val="00181242"/>
    <w:rsid w:val="001832E1"/>
    <w:rsid w:val="00183A7C"/>
    <w:rsid w:val="00187774"/>
    <w:rsid w:val="0019104F"/>
    <w:rsid w:val="0019167A"/>
    <w:rsid w:val="00191DBC"/>
    <w:rsid w:val="00191E14"/>
    <w:rsid w:val="00193741"/>
    <w:rsid w:val="0019394A"/>
    <w:rsid w:val="0019458F"/>
    <w:rsid w:val="00196ADF"/>
    <w:rsid w:val="00197E3A"/>
    <w:rsid w:val="001A1BC0"/>
    <w:rsid w:val="001A3545"/>
    <w:rsid w:val="001A38C4"/>
    <w:rsid w:val="001A3EDA"/>
    <w:rsid w:val="001B2255"/>
    <w:rsid w:val="001B2F83"/>
    <w:rsid w:val="001B5AB7"/>
    <w:rsid w:val="001B70B8"/>
    <w:rsid w:val="001C19D0"/>
    <w:rsid w:val="001C245A"/>
    <w:rsid w:val="001C3D86"/>
    <w:rsid w:val="001C6B4C"/>
    <w:rsid w:val="001D091C"/>
    <w:rsid w:val="001D3DE1"/>
    <w:rsid w:val="001D5D95"/>
    <w:rsid w:val="001D79F8"/>
    <w:rsid w:val="001E0A9B"/>
    <w:rsid w:val="001E0D95"/>
    <w:rsid w:val="001E1870"/>
    <w:rsid w:val="001E1D4C"/>
    <w:rsid w:val="001E5A9C"/>
    <w:rsid w:val="001E6B90"/>
    <w:rsid w:val="001E78D8"/>
    <w:rsid w:val="001F3EFC"/>
    <w:rsid w:val="00202252"/>
    <w:rsid w:val="00206FBD"/>
    <w:rsid w:val="002076A6"/>
    <w:rsid w:val="002118E3"/>
    <w:rsid w:val="002146E9"/>
    <w:rsid w:val="00214C46"/>
    <w:rsid w:val="002157AF"/>
    <w:rsid w:val="00215901"/>
    <w:rsid w:val="0022120B"/>
    <w:rsid w:val="002215B4"/>
    <w:rsid w:val="00221707"/>
    <w:rsid w:val="0022592D"/>
    <w:rsid w:val="00226BF8"/>
    <w:rsid w:val="00232D68"/>
    <w:rsid w:val="002372FE"/>
    <w:rsid w:val="00240E48"/>
    <w:rsid w:val="00241FB9"/>
    <w:rsid w:val="00243C21"/>
    <w:rsid w:val="00244409"/>
    <w:rsid w:val="00253471"/>
    <w:rsid w:val="00262068"/>
    <w:rsid w:val="00265485"/>
    <w:rsid w:val="00266F5C"/>
    <w:rsid w:val="0026789A"/>
    <w:rsid w:val="002713A5"/>
    <w:rsid w:val="00271724"/>
    <w:rsid w:val="00272AAA"/>
    <w:rsid w:val="002733CF"/>
    <w:rsid w:val="00275348"/>
    <w:rsid w:val="0028699B"/>
    <w:rsid w:val="00290457"/>
    <w:rsid w:val="0029056E"/>
    <w:rsid w:val="00292BDF"/>
    <w:rsid w:val="002946DE"/>
    <w:rsid w:val="002976DF"/>
    <w:rsid w:val="002A24BD"/>
    <w:rsid w:val="002A47E1"/>
    <w:rsid w:val="002A53E5"/>
    <w:rsid w:val="002A5487"/>
    <w:rsid w:val="002A7753"/>
    <w:rsid w:val="002B115E"/>
    <w:rsid w:val="002B515A"/>
    <w:rsid w:val="002B7620"/>
    <w:rsid w:val="002C2348"/>
    <w:rsid w:val="002C2838"/>
    <w:rsid w:val="002C3A29"/>
    <w:rsid w:val="002C476F"/>
    <w:rsid w:val="002C5AA6"/>
    <w:rsid w:val="002D505D"/>
    <w:rsid w:val="002E0687"/>
    <w:rsid w:val="002E120B"/>
    <w:rsid w:val="002E24B3"/>
    <w:rsid w:val="002E33CF"/>
    <w:rsid w:val="002E3F6A"/>
    <w:rsid w:val="002E4AA0"/>
    <w:rsid w:val="002E66AD"/>
    <w:rsid w:val="002F1ADC"/>
    <w:rsid w:val="002F37AA"/>
    <w:rsid w:val="002F5C64"/>
    <w:rsid w:val="002F5D4C"/>
    <w:rsid w:val="002F69A2"/>
    <w:rsid w:val="0030024F"/>
    <w:rsid w:val="0030240E"/>
    <w:rsid w:val="00305AF9"/>
    <w:rsid w:val="0031690C"/>
    <w:rsid w:val="00321E54"/>
    <w:rsid w:val="003254F4"/>
    <w:rsid w:val="00325822"/>
    <w:rsid w:val="003272DE"/>
    <w:rsid w:val="00327E83"/>
    <w:rsid w:val="003317F9"/>
    <w:rsid w:val="0033238B"/>
    <w:rsid w:val="0033558D"/>
    <w:rsid w:val="00337FF8"/>
    <w:rsid w:val="0034064A"/>
    <w:rsid w:val="00343C20"/>
    <w:rsid w:val="0034456E"/>
    <w:rsid w:val="00344718"/>
    <w:rsid w:val="00344D69"/>
    <w:rsid w:val="00345E6D"/>
    <w:rsid w:val="00352576"/>
    <w:rsid w:val="00355BB5"/>
    <w:rsid w:val="00356532"/>
    <w:rsid w:val="0036012F"/>
    <w:rsid w:val="00361589"/>
    <w:rsid w:val="00363FF2"/>
    <w:rsid w:val="003663E8"/>
    <w:rsid w:val="003709E3"/>
    <w:rsid w:val="003715A3"/>
    <w:rsid w:val="003726EA"/>
    <w:rsid w:val="00374D3B"/>
    <w:rsid w:val="00376CF1"/>
    <w:rsid w:val="00385D18"/>
    <w:rsid w:val="00387E26"/>
    <w:rsid w:val="00391BEA"/>
    <w:rsid w:val="00391FF6"/>
    <w:rsid w:val="003927EA"/>
    <w:rsid w:val="00394250"/>
    <w:rsid w:val="00394C92"/>
    <w:rsid w:val="00397266"/>
    <w:rsid w:val="003A2071"/>
    <w:rsid w:val="003A2B5E"/>
    <w:rsid w:val="003A58F7"/>
    <w:rsid w:val="003A654B"/>
    <w:rsid w:val="003B0A9F"/>
    <w:rsid w:val="003B195C"/>
    <w:rsid w:val="003B2BCF"/>
    <w:rsid w:val="003B37B6"/>
    <w:rsid w:val="003B3CEA"/>
    <w:rsid w:val="003B466F"/>
    <w:rsid w:val="003B4E8F"/>
    <w:rsid w:val="003B6345"/>
    <w:rsid w:val="003C0372"/>
    <w:rsid w:val="003C29B0"/>
    <w:rsid w:val="003C50A3"/>
    <w:rsid w:val="003C6BA7"/>
    <w:rsid w:val="003D3C43"/>
    <w:rsid w:val="003E1ABA"/>
    <w:rsid w:val="003E23CF"/>
    <w:rsid w:val="003E3EA3"/>
    <w:rsid w:val="003E72A3"/>
    <w:rsid w:val="003E73E6"/>
    <w:rsid w:val="003E7402"/>
    <w:rsid w:val="003F05C5"/>
    <w:rsid w:val="003F0890"/>
    <w:rsid w:val="003F2BDA"/>
    <w:rsid w:val="003F5164"/>
    <w:rsid w:val="003F6F75"/>
    <w:rsid w:val="003F71E3"/>
    <w:rsid w:val="004117A4"/>
    <w:rsid w:val="00411A0B"/>
    <w:rsid w:val="00413FEF"/>
    <w:rsid w:val="004150DC"/>
    <w:rsid w:val="004205A1"/>
    <w:rsid w:val="004210AE"/>
    <w:rsid w:val="004215DD"/>
    <w:rsid w:val="00423505"/>
    <w:rsid w:val="00427102"/>
    <w:rsid w:val="00427C8B"/>
    <w:rsid w:val="00430A87"/>
    <w:rsid w:val="00430F16"/>
    <w:rsid w:val="004328D1"/>
    <w:rsid w:val="00434E7A"/>
    <w:rsid w:val="00434FB2"/>
    <w:rsid w:val="00440017"/>
    <w:rsid w:val="004402F3"/>
    <w:rsid w:val="00441372"/>
    <w:rsid w:val="004449F6"/>
    <w:rsid w:val="004522C9"/>
    <w:rsid w:val="0045281B"/>
    <w:rsid w:val="00453AFC"/>
    <w:rsid w:val="00455476"/>
    <w:rsid w:val="00460873"/>
    <w:rsid w:val="004609BD"/>
    <w:rsid w:val="00461D0C"/>
    <w:rsid w:val="00466967"/>
    <w:rsid w:val="004671AA"/>
    <w:rsid w:val="00467770"/>
    <w:rsid w:val="00471733"/>
    <w:rsid w:val="00475405"/>
    <w:rsid w:val="004818BD"/>
    <w:rsid w:val="00482BFD"/>
    <w:rsid w:val="00484191"/>
    <w:rsid w:val="004857C9"/>
    <w:rsid w:val="00491D39"/>
    <w:rsid w:val="00492843"/>
    <w:rsid w:val="00493914"/>
    <w:rsid w:val="00494857"/>
    <w:rsid w:val="004A5BD5"/>
    <w:rsid w:val="004A5CE0"/>
    <w:rsid w:val="004B0611"/>
    <w:rsid w:val="004B2091"/>
    <w:rsid w:val="004C164F"/>
    <w:rsid w:val="004C3C37"/>
    <w:rsid w:val="004C4AA0"/>
    <w:rsid w:val="004D2921"/>
    <w:rsid w:val="004E163B"/>
    <w:rsid w:val="004E3EF0"/>
    <w:rsid w:val="004E7DB0"/>
    <w:rsid w:val="004F0659"/>
    <w:rsid w:val="004F2622"/>
    <w:rsid w:val="004F45B7"/>
    <w:rsid w:val="004F5BE5"/>
    <w:rsid w:val="004F76BB"/>
    <w:rsid w:val="005024B7"/>
    <w:rsid w:val="005042CB"/>
    <w:rsid w:val="00504397"/>
    <w:rsid w:val="005049F4"/>
    <w:rsid w:val="00507B99"/>
    <w:rsid w:val="00513901"/>
    <w:rsid w:val="00513AFC"/>
    <w:rsid w:val="005157FA"/>
    <w:rsid w:val="005179C5"/>
    <w:rsid w:val="0052133E"/>
    <w:rsid w:val="0052239C"/>
    <w:rsid w:val="00523192"/>
    <w:rsid w:val="0053024C"/>
    <w:rsid w:val="00537DEE"/>
    <w:rsid w:val="00543FAC"/>
    <w:rsid w:val="00546247"/>
    <w:rsid w:val="00550652"/>
    <w:rsid w:val="00551204"/>
    <w:rsid w:val="005529D7"/>
    <w:rsid w:val="00554156"/>
    <w:rsid w:val="005547CB"/>
    <w:rsid w:val="00556836"/>
    <w:rsid w:val="00557EF0"/>
    <w:rsid w:val="0056696E"/>
    <w:rsid w:val="00567F07"/>
    <w:rsid w:val="005706B4"/>
    <w:rsid w:val="00570BA3"/>
    <w:rsid w:val="00570D31"/>
    <w:rsid w:val="00570EC8"/>
    <w:rsid w:val="0057259B"/>
    <w:rsid w:val="005757A7"/>
    <w:rsid w:val="005760E9"/>
    <w:rsid w:val="0057657C"/>
    <w:rsid w:val="005816E7"/>
    <w:rsid w:val="0058361F"/>
    <w:rsid w:val="00583687"/>
    <w:rsid w:val="00586F95"/>
    <w:rsid w:val="00587B22"/>
    <w:rsid w:val="0059258E"/>
    <w:rsid w:val="0059382C"/>
    <w:rsid w:val="00594D0E"/>
    <w:rsid w:val="00595258"/>
    <w:rsid w:val="00595EF7"/>
    <w:rsid w:val="00596DCB"/>
    <w:rsid w:val="005A0CEB"/>
    <w:rsid w:val="005A2785"/>
    <w:rsid w:val="005A3AD5"/>
    <w:rsid w:val="005A461E"/>
    <w:rsid w:val="005A507C"/>
    <w:rsid w:val="005A5845"/>
    <w:rsid w:val="005A5D17"/>
    <w:rsid w:val="005A5DAE"/>
    <w:rsid w:val="005B4129"/>
    <w:rsid w:val="005B5A02"/>
    <w:rsid w:val="005B7C69"/>
    <w:rsid w:val="005C144E"/>
    <w:rsid w:val="005C21D6"/>
    <w:rsid w:val="005C4DB6"/>
    <w:rsid w:val="005C5BE3"/>
    <w:rsid w:val="005C62E3"/>
    <w:rsid w:val="005C6886"/>
    <w:rsid w:val="005D04D8"/>
    <w:rsid w:val="005D0C6D"/>
    <w:rsid w:val="005D3A2B"/>
    <w:rsid w:val="005D44FE"/>
    <w:rsid w:val="005D5DC1"/>
    <w:rsid w:val="005D68CF"/>
    <w:rsid w:val="005D6C40"/>
    <w:rsid w:val="005D6DD9"/>
    <w:rsid w:val="005D6E4C"/>
    <w:rsid w:val="005E3B75"/>
    <w:rsid w:val="005E426A"/>
    <w:rsid w:val="005E458C"/>
    <w:rsid w:val="005E4647"/>
    <w:rsid w:val="005E4B92"/>
    <w:rsid w:val="005E5121"/>
    <w:rsid w:val="005E6563"/>
    <w:rsid w:val="005F5AD4"/>
    <w:rsid w:val="00600767"/>
    <w:rsid w:val="00605D2F"/>
    <w:rsid w:val="00606122"/>
    <w:rsid w:val="00612BED"/>
    <w:rsid w:val="00613AEB"/>
    <w:rsid w:val="00613C4A"/>
    <w:rsid w:val="006234A6"/>
    <w:rsid w:val="00625C21"/>
    <w:rsid w:val="00627978"/>
    <w:rsid w:val="00627A03"/>
    <w:rsid w:val="00633A58"/>
    <w:rsid w:val="00634515"/>
    <w:rsid w:val="00635E45"/>
    <w:rsid w:val="0063627B"/>
    <w:rsid w:val="00640582"/>
    <w:rsid w:val="00641708"/>
    <w:rsid w:val="00641D8A"/>
    <w:rsid w:val="00642590"/>
    <w:rsid w:val="006446FD"/>
    <w:rsid w:val="00644944"/>
    <w:rsid w:val="0065192D"/>
    <w:rsid w:val="006523D4"/>
    <w:rsid w:val="0065319F"/>
    <w:rsid w:val="00653F99"/>
    <w:rsid w:val="00655222"/>
    <w:rsid w:val="006564BD"/>
    <w:rsid w:val="006613AE"/>
    <w:rsid w:val="0066217A"/>
    <w:rsid w:val="00662AFB"/>
    <w:rsid w:val="006654A9"/>
    <w:rsid w:val="00667321"/>
    <w:rsid w:val="0067153F"/>
    <w:rsid w:val="00673502"/>
    <w:rsid w:val="00681B31"/>
    <w:rsid w:val="00682373"/>
    <w:rsid w:val="00683B4D"/>
    <w:rsid w:val="006845F7"/>
    <w:rsid w:val="00685C9D"/>
    <w:rsid w:val="00686E13"/>
    <w:rsid w:val="006875BC"/>
    <w:rsid w:val="006904D6"/>
    <w:rsid w:val="0069289B"/>
    <w:rsid w:val="006959B0"/>
    <w:rsid w:val="00695D25"/>
    <w:rsid w:val="00696431"/>
    <w:rsid w:val="006A1DA6"/>
    <w:rsid w:val="006A5C38"/>
    <w:rsid w:val="006A6266"/>
    <w:rsid w:val="006A7628"/>
    <w:rsid w:val="006A77A5"/>
    <w:rsid w:val="006B0151"/>
    <w:rsid w:val="006B77D4"/>
    <w:rsid w:val="006C29EC"/>
    <w:rsid w:val="006C3EE0"/>
    <w:rsid w:val="006C4C8F"/>
    <w:rsid w:val="006C6B2A"/>
    <w:rsid w:val="006D29C3"/>
    <w:rsid w:val="006D4B7A"/>
    <w:rsid w:val="006D50D9"/>
    <w:rsid w:val="006D5E6A"/>
    <w:rsid w:val="006E056C"/>
    <w:rsid w:val="006E4DC3"/>
    <w:rsid w:val="006E61AB"/>
    <w:rsid w:val="006E6EE1"/>
    <w:rsid w:val="006F18AA"/>
    <w:rsid w:val="006F28FE"/>
    <w:rsid w:val="006F6B6A"/>
    <w:rsid w:val="00701E3F"/>
    <w:rsid w:val="007027C4"/>
    <w:rsid w:val="00713175"/>
    <w:rsid w:val="007141CD"/>
    <w:rsid w:val="007150F2"/>
    <w:rsid w:val="00716915"/>
    <w:rsid w:val="007175C4"/>
    <w:rsid w:val="00742B8F"/>
    <w:rsid w:val="00743B91"/>
    <w:rsid w:val="007454E3"/>
    <w:rsid w:val="0074580C"/>
    <w:rsid w:val="00745C4A"/>
    <w:rsid w:val="0074641F"/>
    <w:rsid w:val="00747375"/>
    <w:rsid w:val="00750297"/>
    <w:rsid w:val="00750BFE"/>
    <w:rsid w:val="0075562C"/>
    <w:rsid w:val="007560C6"/>
    <w:rsid w:val="007622F1"/>
    <w:rsid w:val="007714D4"/>
    <w:rsid w:val="007722E1"/>
    <w:rsid w:val="00782209"/>
    <w:rsid w:val="007879E6"/>
    <w:rsid w:val="00791791"/>
    <w:rsid w:val="00797F56"/>
    <w:rsid w:val="007A4A0A"/>
    <w:rsid w:val="007A7286"/>
    <w:rsid w:val="007B026A"/>
    <w:rsid w:val="007B3016"/>
    <w:rsid w:val="007B4338"/>
    <w:rsid w:val="007B543E"/>
    <w:rsid w:val="007D0DB2"/>
    <w:rsid w:val="007D242A"/>
    <w:rsid w:val="007D2AEB"/>
    <w:rsid w:val="007D3140"/>
    <w:rsid w:val="007D7347"/>
    <w:rsid w:val="007E1DDC"/>
    <w:rsid w:val="007E1F1D"/>
    <w:rsid w:val="007E43F7"/>
    <w:rsid w:val="007E65C8"/>
    <w:rsid w:val="007E6BAD"/>
    <w:rsid w:val="007F304D"/>
    <w:rsid w:val="007F692B"/>
    <w:rsid w:val="00800A23"/>
    <w:rsid w:val="00801078"/>
    <w:rsid w:val="00801E17"/>
    <w:rsid w:val="00802AA3"/>
    <w:rsid w:val="00806D05"/>
    <w:rsid w:val="00810A10"/>
    <w:rsid w:val="008212B5"/>
    <w:rsid w:val="00825729"/>
    <w:rsid w:val="00827614"/>
    <w:rsid w:val="00830C71"/>
    <w:rsid w:val="00832546"/>
    <w:rsid w:val="0083575B"/>
    <w:rsid w:val="008373AF"/>
    <w:rsid w:val="00840E59"/>
    <w:rsid w:val="008441E5"/>
    <w:rsid w:val="00846DEE"/>
    <w:rsid w:val="00847B39"/>
    <w:rsid w:val="00850AD2"/>
    <w:rsid w:val="00851561"/>
    <w:rsid w:val="00852D89"/>
    <w:rsid w:val="00856A91"/>
    <w:rsid w:val="008621E9"/>
    <w:rsid w:val="008664FA"/>
    <w:rsid w:val="008672F8"/>
    <w:rsid w:val="00867D07"/>
    <w:rsid w:val="0087051E"/>
    <w:rsid w:val="00870DE6"/>
    <w:rsid w:val="00874224"/>
    <w:rsid w:val="008749C0"/>
    <w:rsid w:val="00874D3F"/>
    <w:rsid w:val="00875384"/>
    <w:rsid w:val="00877C3E"/>
    <w:rsid w:val="00877E8B"/>
    <w:rsid w:val="00882414"/>
    <w:rsid w:val="00883BC5"/>
    <w:rsid w:val="00884FF1"/>
    <w:rsid w:val="008854D9"/>
    <w:rsid w:val="00891FCB"/>
    <w:rsid w:val="00891FDC"/>
    <w:rsid w:val="008A1E0F"/>
    <w:rsid w:val="008B16EA"/>
    <w:rsid w:val="008B18F5"/>
    <w:rsid w:val="008B1B0E"/>
    <w:rsid w:val="008C217C"/>
    <w:rsid w:val="008C30D5"/>
    <w:rsid w:val="008C3840"/>
    <w:rsid w:val="008C3C12"/>
    <w:rsid w:val="008C3EBD"/>
    <w:rsid w:val="008C5BAA"/>
    <w:rsid w:val="008C70FD"/>
    <w:rsid w:val="008D169D"/>
    <w:rsid w:val="008D1851"/>
    <w:rsid w:val="008D51CD"/>
    <w:rsid w:val="008D67EC"/>
    <w:rsid w:val="008E6AAE"/>
    <w:rsid w:val="008F0658"/>
    <w:rsid w:val="008F0977"/>
    <w:rsid w:val="008F1233"/>
    <w:rsid w:val="008F1B2D"/>
    <w:rsid w:val="008F2426"/>
    <w:rsid w:val="008F2DAC"/>
    <w:rsid w:val="008F3E50"/>
    <w:rsid w:val="008F48E4"/>
    <w:rsid w:val="008F6605"/>
    <w:rsid w:val="009026BE"/>
    <w:rsid w:val="00904DA5"/>
    <w:rsid w:val="00905FD8"/>
    <w:rsid w:val="00907C19"/>
    <w:rsid w:val="00907DC1"/>
    <w:rsid w:val="00913992"/>
    <w:rsid w:val="00915DBB"/>
    <w:rsid w:val="00920652"/>
    <w:rsid w:val="00920EFD"/>
    <w:rsid w:val="00920F52"/>
    <w:rsid w:val="009218DC"/>
    <w:rsid w:val="00921BBB"/>
    <w:rsid w:val="00921FC2"/>
    <w:rsid w:val="00922181"/>
    <w:rsid w:val="00922ECF"/>
    <w:rsid w:val="00923449"/>
    <w:rsid w:val="009243C9"/>
    <w:rsid w:val="00931C4F"/>
    <w:rsid w:val="00932CDF"/>
    <w:rsid w:val="00935DE4"/>
    <w:rsid w:val="00935FA8"/>
    <w:rsid w:val="009369D2"/>
    <w:rsid w:val="00936EEC"/>
    <w:rsid w:val="009432B4"/>
    <w:rsid w:val="0094772F"/>
    <w:rsid w:val="00947B94"/>
    <w:rsid w:val="009506E3"/>
    <w:rsid w:val="009509FC"/>
    <w:rsid w:val="00956A22"/>
    <w:rsid w:val="00961FF7"/>
    <w:rsid w:val="009631F8"/>
    <w:rsid w:val="00964938"/>
    <w:rsid w:val="00966C6E"/>
    <w:rsid w:val="00970B3B"/>
    <w:rsid w:val="00971EDC"/>
    <w:rsid w:val="0097563C"/>
    <w:rsid w:val="009775E7"/>
    <w:rsid w:val="00981422"/>
    <w:rsid w:val="00985AE2"/>
    <w:rsid w:val="009860C6"/>
    <w:rsid w:val="00987275"/>
    <w:rsid w:val="00987513"/>
    <w:rsid w:val="00997AD5"/>
    <w:rsid w:val="009A3418"/>
    <w:rsid w:val="009A3642"/>
    <w:rsid w:val="009A3948"/>
    <w:rsid w:val="009A3D96"/>
    <w:rsid w:val="009A4856"/>
    <w:rsid w:val="009A5D01"/>
    <w:rsid w:val="009B0BB0"/>
    <w:rsid w:val="009B0CEF"/>
    <w:rsid w:val="009B349A"/>
    <w:rsid w:val="009B766D"/>
    <w:rsid w:val="009C15EC"/>
    <w:rsid w:val="009C46B5"/>
    <w:rsid w:val="009C4F63"/>
    <w:rsid w:val="009C5A53"/>
    <w:rsid w:val="009C5C49"/>
    <w:rsid w:val="009C7196"/>
    <w:rsid w:val="009D01BA"/>
    <w:rsid w:val="009D1C4C"/>
    <w:rsid w:val="009D2746"/>
    <w:rsid w:val="009D3C8E"/>
    <w:rsid w:val="009D3E89"/>
    <w:rsid w:val="009D6A35"/>
    <w:rsid w:val="009D747E"/>
    <w:rsid w:val="009E13CD"/>
    <w:rsid w:val="009E3130"/>
    <w:rsid w:val="009E34B7"/>
    <w:rsid w:val="009F1B78"/>
    <w:rsid w:val="009F208D"/>
    <w:rsid w:val="009F46A0"/>
    <w:rsid w:val="009F6631"/>
    <w:rsid w:val="009F720B"/>
    <w:rsid w:val="00A00BE9"/>
    <w:rsid w:val="00A00F37"/>
    <w:rsid w:val="00A021E3"/>
    <w:rsid w:val="00A02F9C"/>
    <w:rsid w:val="00A076FC"/>
    <w:rsid w:val="00A1116E"/>
    <w:rsid w:val="00A111BD"/>
    <w:rsid w:val="00A11D48"/>
    <w:rsid w:val="00A125CB"/>
    <w:rsid w:val="00A13DBE"/>
    <w:rsid w:val="00A149DB"/>
    <w:rsid w:val="00A14DD1"/>
    <w:rsid w:val="00A306E4"/>
    <w:rsid w:val="00A306FF"/>
    <w:rsid w:val="00A323DC"/>
    <w:rsid w:val="00A32619"/>
    <w:rsid w:val="00A33354"/>
    <w:rsid w:val="00A33AB7"/>
    <w:rsid w:val="00A3536D"/>
    <w:rsid w:val="00A35524"/>
    <w:rsid w:val="00A35790"/>
    <w:rsid w:val="00A35C4B"/>
    <w:rsid w:val="00A36911"/>
    <w:rsid w:val="00A36EE6"/>
    <w:rsid w:val="00A42480"/>
    <w:rsid w:val="00A4276F"/>
    <w:rsid w:val="00A435D0"/>
    <w:rsid w:val="00A4488D"/>
    <w:rsid w:val="00A466EA"/>
    <w:rsid w:val="00A50F48"/>
    <w:rsid w:val="00A52191"/>
    <w:rsid w:val="00A570D0"/>
    <w:rsid w:val="00A57A3E"/>
    <w:rsid w:val="00A600C7"/>
    <w:rsid w:val="00A6136D"/>
    <w:rsid w:val="00A61789"/>
    <w:rsid w:val="00A65F14"/>
    <w:rsid w:val="00A67116"/>
    <w:rsid w:val="00A6775A"/>
    <w:rsid w:val="00A73872"/>
    <w:rsid w:val="00A743EF"/>
    <w:rsid w:val="00A74E99"/>
    <w:rsid w:val="00A76C06"/>
    <w:rsid w:val="00A80709"/>
    <w:rsid w:val="00A83B21"/>
    <w:rsid w:val="00A8443F"/>
    <w:rsid w:val="00A84542"/>
    <w:rsid w:val="00A8578C"/>
    <w:rsid w:val="00A874AB"/>
    <w:rsid w:val="00A909A5"/>
    <w:rsid w:val="00AA3DAE"/>
    <w:rsid w:val="00AA5B78"/>
    <w:rsid w:val="00AB0E47"/>
    <w:rsid w:val="00AB24BD"/>
    <w:rsid w:val="00AB76C8"/>
    <w:rsid w:val="00AC34EF"/>
    <w:rsid w:val="00AC5E97"/>
    <w:rsid w:val="00AC7376"/>
    <w:rsid w:val="00AD115F"/>
    <w:rsid w:val="00AD2013"/>
    <w:rsid w:val="00AD32D7"/>
    <w:rsid w:val="00AD7B30"/>
    <w:rsid w:val="00AE0AA9"/>
    <w:rsid w:val="00AE1E29"/>
    <w:rsid w:val="00AE3917"/>
    <w:rsid w:val="00AE6D2E"/>
    <w:rsid w:val="00AE712D"/>
    <w:rsid w:val="00AF1177"/>
    <w:rsid w:val="00AF3397"/>
    <w:rsid w:val="00AF5E14"/>
    <w:rsid w:val="00AF6AE8"/>
    <w:rsid w:val="00B01ED9"/>
    <w:rsid w:val="00B021AC"/>
    <w:rsid w:val="00B028AD"/>
    <w:rsid w:val="00B0372F"/>
    <w:rsid w:val="00B17177"/>
    <w:rsid w:val="00B21CE7"/>
    <w:rsid w:val="00B34B26"/>
    <w:rsid w:val="00B3551A"/>
    <w:rsid w:val="00B4206E"/>
    <w:rsid w:val="00B44A54"/>
    <w:rsid w:val="00B44C07"/>
    <w:rsid w:val="00B45251"/>
    <w:rsid w:val="00B4622B"/>
    <w:rsid w:val="00B471FE"/>
    <w:rsid w:val="00B512A7"/>
    <w:rsid w:val="00B53487"/>
    <w:rsid w:val="00B541F8"/>
    <w:rsid w:val="00B561D8"/>
    <w:rsid w:val="00B56886"/>
    <w:rsid w:val="00B57FD2"/>
    <w:rsid w:val="00B61D58"/>
    <w:rsid w:val="00B62DD3"/>
    <w:rsid w:val="00B6595B"/>
    <w:rsid w:val="00B6665E"/>
    <w:rsid w:val="00B66FAF"/>
    <w:rsid w:val="00B73440"/>
    <w:rsid w:val="00B75EA4"/>
    <w:rsid w:val="00B8015A"/>
    <w:rsid w:val="00B81618"/>
    <w:rsid w:val="00B8322F"/>
    <w:rsid w:val="00B86077"/>
    <w:rsid w:val="00B87828"/>
    <w:rsid w:val="00B93D15"/>
    <w:rsid w:val="00B94813"/>
    <w:rsid w:val="00B951F9"/>
    <w:rsid w:val="00B95D1C"/>
    <w:rsid w:val="00BA1962"/>
    <w:rsid w:val="00BA362D"/>
    <w:rsid w:val="00BA585C"/>
    <w:rsid w:val="00BA6AC2"/>
    <w:rsid w:val="00BA795C"/>
    <w:rsid w:val="00BB22EA"/>
    <w:rsid w:val="00BB389A"/>
    <w:rsid w:val="00BB53DD"/>
    <w:rsid w:val="00BC1005"/>
    <w:rsid w:val="00BC1DA6"/>
    <w:rsid w:val="00BC494C"/>
    <w:rsid w:val="00BC6F28"/>
    <w:rsid w:val="00BD73A9"/>
    <w:rsid w:val="00BE003E"/>
    <w:rsid w:val="00BE1A55"/>
    <w:rsid w:val="00BE20A0"/>
    <w:rsid w:val="00BE2825"/>
    <w:rsid w:val="00BE3B0D"/>
    <w:rsid w:val="00BE762A"/>
    <w:rsid w:val="00BF160E"/>
    <w:rsid w:val="00BF1A20"/>
    <w:rsid w:val="00BF69A7"/>
    <w:rsid w:val="00BF7EEF"/>
    <w:rsid w:val="00C035A2"/>
    <w:rsid w:val="00C0385A"/>
    <w:rsid w:val="00C100B0"/>
    <w:rsid w:val="00C10A1F"/>
    <w:rsid w:val="00C11CE6"/>
    <w:rsid w:val="00C13506"/>
    <w:rsid w:val="00C161CB"/>
    <w:rsid w:val="00C21198"/>
    <w:rsid w:val="00C21B11"/>
    <w:rsid w:val="00C21DB5"/>
    <w:rsid w:val="00C2447F"/>
    <w:rsid w:val="00C260F5"/>
    <w:rsid w:val="00C2723C"/>
    <w:rsid w:val="00C30475"/>
    <w:rsid w:val="00C325DB"/>
    <w:rsid w:val="00C37485"/>
    <w:rsid w:val="00C375B2"/>
    <w:rsid w:val="00C37BB9"/>
    <w:rsid w:val="00C42B1C"/>
    <w:rsid w:val="00C4418B"/>
    <w:rsid w:val="00C467F4"/>
    <w:rsid w:val="00C5196D"/>
    <w:rsid w:val="00C5407D"/>
    <w:rsid w:val="00C55063"/>
    <w:rsid w:val="00C6062F"/>
    <w:rsid w:val="00C60D47"/>
    <w:rsid w:val="00C620C7"/>
    <w:rsid w:val="00C64322"/>
    <w:rsid w:val="00C65348"/>
    <w:rsid w:val="00C67780"/>
    <w:rsid w:val="00C67A98"/>
    <w:rsid w:val="00C71996"/>
    <w:rsid w:val="00C8229A"/>
    <w:rsid w:val="00C90CD8"/>
    <w:rsid w:val="00C93D47"/>
    <w:rsid w:val="00CA095C"/>
    <w:rsid w:val="00CA1249"/>
    <w:rsid w:val="00CA4789"/>
    <w:rsid w:val="00CB0190"/>
    <w:rsid w:val="00CB1287"/>
    <w:rsid w:val="00CB476A"/>
    <w:rsid w:val="00CC1460"/>
    <w:rsid w:val="00CC3D34"/>
    <w:rsid w:val="00CD1831"/>
    <w:rsid w:val="00CD392B"/>
    <w:rsid w:val="00CD4B80"/>
    <w:rsid w:val="00CD4F50"/>
    <w:rsid w:val="00CD77BC"/>
    <w:rsid w:val="00CE0276"/>
    <w:rsid w:val="00CE0C07"/>
    <w:rsid w:val="00CE4DE2"/>
    <w:rsid w:val="00CF0F9B"/>
    <w:rsid w:val="00CF34C2"/>
    <w:rsid w:val="00CF3C1B"/>
    <w:rsid w:val="00CF6EA1"/>
    <w:rsid w:val="00CF73DB"/>
    <w:rsid w:val="00D01093"/>
    <w:rsid w:val="00D01C51"/>
    <w:rsid w:val="00D034D3"/>
    <w:rsid w:val="00D03562"/>
    <w:rsid w:val="00D1700F"/>
    <w:rsid w:val="00D17297"/>
    <w:rsid w:val="00D2293E"/>
    <w:rsid w:val="00D22A06"/>
    <w:rsid w:val="00D262FC"/>
    <w:rsid w:val="00D267AE"/>
    <w:rsid w:val="00D27002"/>
    <w:rsid w:val="00D2780A"/>
    <w:rsid w:val="00D27CB3"/>
    <w:rsid w:val="00D3028A"/>
    <w:rsid w:val="00D3287F"/>
    <w:rsid w:val="00D34F16"/>
    <w:rsid w:val="00D413EF"/>
    <w:rsid w:val="00D41FC9"/>
    <w:rsid w:val="00D43834"/>
    <w:rsid w:val="00D4452B"/>
    <w:rsid w:val="00D506D7"/>
    <w:rsid w:val="00D50B96"/>
    <w:rsid w:val="00D520A6"/>
    <w:rsid w:val="00D53232"/>
    <w:rsid w:val="00D53A8A"/>
    <w:rsid w:val="00D560C2"/>
    <w:rsid w:val="00D6010E"/>
    <w:rsid w:val="00D60717"/>
    <w:rsid w:val="00D643ED"/>
    <w:rsid w:val="00D64770"/>
    <w:rsid w:val="00D64ECD"/>
    <w:rsid w:val="00D67752"/>
    <w:rsid w:val="00D67A5F"/>
    <w:rsid w:val="00D739CA"/>
    <w:rsid w:val="00D76BC9"/>
    <w:rsid w:val="00D7734F"/>
    <w:rsid w:val="00D8024B"/>
    <w:rsid w:val="00D8262F"/>
    <w:rsid w:val="00D85971"/>
    <w:rsid w:val="00D933D1"/>
    <w:rsid w:val="00D960F3"/>
    <w:rsid w:val="00D975F4"/>
    <w:rsid w:val="00D97A02"/>
    <w:rsid w:val="00D97C34"/>
    <w:rsid w:val="00DA338C"/>
    <w:rsid w:val="00DA4A0E"/>
    <w:rsid w:val="00DA4A4E"/>
    <w:rsid w:val="00DA74B5"/>
    <w:rsid w:val="00DB04F6"/>
    <w:rsid w:val="00DB4CC2"/>
    <w:rsid w:val="00DB6AA8"/>
    <w:rsid w:val="00DC05BB"/>
    <w:rsid w:val="00DC2CED"/>
    <w:rsid w:val="00DC6AF0"/>
    <w:rsid w:val="00DD1903"/>
    <w:rsid w:val="00DD1C27"/>
    <w:rsid w:val="00DD4FDF"/>
    <w:rsid w:val="00DD5D12"/>
    <w:rsid w:val="00DD665C"/>
    <w:rsid w:val="00DD77C3"/>
    <w:rsid w:val="00DE394E"/>
    <w:rsid w:val="00E105C0"/>
    <w:rsid w:val="00E128E9"/>
    <w:rsid w:val="00E16B7B"/>
    <w:rsid w:val="00E2157C"/>
    <w:rsid w:val="00E272F5"/>
    <w:rsid w:val="00E3059F"/>
    <w:rsid w:val="00E32F40"/>
    <w:rsid w:val="00E33AF5"/>
    <w:rsid w:val="00E375B1"/>
    <w:rsid w:val="00E46AAE"/>
    <w:rsid w:val="00E475A7"/>
    <w:rsid w:val="00E52831"/>
    <w:rsid w:val="00E53113"/>
    <w:rsid w:val="00E5423D"/>
    <w:rsid w:val="00E56611"/>
    <w:rsid w:val="00E63B68"/>
    <w:rsid w:val="00E649FD"/>
    <w:rsid w:val="00E71DA8"/>
    <w:rsid w:val="00E72300"/>
    <w:rsid w:val="00E72CE8"/>
    <w:rsid w:val="00E81132"/>
    <w:rsid w:val="00E83146"/>
    <w:rsid w:val="00E8703B"/>
    <w:rsid w:val="00E90331"/>
    <w:rsid w:val="00E91136"/>
    <w:rsid w:val="00E932A0"/>
    <w:rsid w:val="00E936BD"/>
    <w:rsid w:val="00E93D53"/>
    <w:rsid w:val="00EA0522"/>
    <w:rsid w:val="00EA0950"/>
    <w:rsid w:val="00EA09E8"/>
    <w:rsid w:val="00EA271D"/>
    <w:rsid w:val="00EA548A"/>
    <w:rsid w:val="00EB3761"/>
    <w:rsid w:val="00EB7097"/>
    <w:rsid w:val="00EC7113"/>
    <w:rsid w:val="00EC7FFA"/>
    <w:rsid w:val="00ED2B35"/>
    <w:rsid w:val="00ED3205"/>
    <w:rsid w:val="00ED4EC7"/>
    <w:rsid w:val="00ED5162"/>
    <w:rsid w:val="00ED74FA"/>
    <w:rsid w:val="00EE21CA"/>
    <w:rsid w:val="00EE23F9"/>
    <w:rsid w:val="00EE3798"/>
    <w:rsid w:val="00EE502C"/>
    <w:rsid w:val="00EE672F"/>
    <w:rsid w:val="00EF1F4D"/>
    <w:rsid w:val="00EF28C4"/>
    <w:rsid w:val="00EF4F4A"/>
    <w:rsid w:val="00EF58B2"/>
    <w:rsid w:val="00EF6B2E"/>
    <w:rsid w:val="00F07ACF"/>
    <w:rsid w:val="00F07BAD"/>
    <w:rsid w:val="00F1076F"/>
    <w:rsid w:val="00F107A0"/>
    <w:rsid w:val="00F10830"/>
    <w:rsid w:val="00F13116"/>
    <w:rsid w:val="00F136F7"/>
    <w:rsid w:val="00F13E04"/>
    <w:rsid w:val="00F1441D"/>
    <w:rsid w:val="00F210F9"/>
    <w:rsid w:val="00F22B38"/>
    <w:rsid w:val="00F23F6E"/>
    <w:rsid w:val="00F25A92"/>
    <w:rsid w:val="00F30817"/>
    <w:rsid w:val="00F3394D"/>
    <w:rsid w:val="00F434E8"/>
    <w:rsid w:val="00F4439A"/>
    <w:rsid w:val="00F44775"/>
    <w:rsid w:val="00F4538D"/>
    <w:rsid w:val="00F46392"/>
    <w:rsid w:val="00F463E9"/>
    <w:rsid w:val="00F464D1"/>
    <w:rsid w:val="00F479BD"/>
    <w:rsid w:val="00F5070C"/>
    <w:rsid w:val="00F52844"/>
    <w:rsid w:val="00F53C54"/>
    <w:rsid w:val="00F54B7E"/>
    <w:rsid w:val="00F557CD"/>
    <w:rsid w:val="00F5588A"/>
    <w:rsid w:val="00F56129"/>
    <w:rsid w:val="00F5653A"/>
    <w:rsid w:val="00F67508"/>
    <w:rsid w:val="00F70FD5"/>
    <w:rsid w:val="00F71A83"/>
    <w:rsid w:val="00F73DE7"/>
    <w:rsid w:val="00F75728"/>
    <w:rsid w:val="00F7585C"/>
    <w:rsid w:val="00F759DD"/>
    <w:rsid w:val="00F76823"/>
    <w:rsid w:val="00F76CDA"/>
    <w:rsid w:val="00F8145A"/>
    <w:rsid w:val="00F827C4"/>
    <w:rsid w:val="00F83EAD"/>
    <w:rsid w:val="00F85F6F"/>
    <w:rsid w:val="00F87135"/>
    <w:rsid w:val="00F90060"/>
    <w:rsid w:val="00F9290B"/>
    <w:rsid w:val="00F947D7"/>
    <w:rsid w:val="00F94B21"/>
    <w:rsid w:val="00F9537F"/>
    <w:rsid w:val="00F97588"/>
    <w:rsid w:val="00FA0DE0"/>
    <w:rsid w:val="00FA0F0C"/>
    <w:rsid w:val="00FA492C"/>
    <w:rsid w:val="00FA4B6F"/>
    <w:rsid w:val="00FA5BD7"/>
    <w:rsid w:val="00FB159C"/>
    <w:rsid w:val="00FB42EC"/>
    <w:rsid w:val="00FB68B9"/>
    <w:rsid w:val="00FB7528"/>
    <w:rsid w:val="00FB7767"/>
    <w:rsid w:val="00FC4934"/>
    <w:rsid w:val="00FD0029"/>
    <w:rsid w:val="00FD0220"/>
    <w:rsid w:val="00FD4751"/>
    <w:rsid w:val="00FD49B4"/>
    <w:rsid w:val="00FD4E65"/>
    <w:rsid w:val="00FD5EC2"/>
    <w:rsid w:val="00FE1B40"/>
    <w:rsid w:val="00FE383F"/>
    <w:rsid w:val="00FE4302"/>
    <w:rsid w:val="00FE47E8"/>
    <w:rsid w:val="00FE5A8A"/>
    <w:rsid w:val="00FE5F8B"/>
    <w:rsid w:val="00FE7952"/>
    <w:rsid w:val="00FF106D"/>
    <w:rsid w:val="00FF26BB"/>
    <w:rsid w:val="00FF2BCE"/>
    <w:rsid w:val="00FF426D"/>
    <w:rsid w:val="00FF664A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7C"/>
    <w:rPr>
      <w:sz w:val="24"/>
      <w:szCs w:val="24"/>
    </w:rPr>
  </w:style>
  <w:style w:type="paragraph" w:styleId="Heading1">
    <w:name w:val="heading 1"/>
    <w:basedOn w:val="Normal"/>
    <w:next w:val="Normal"/>
    <w:qFormat/>
    <w:rsid w:val="00173F7C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173F7C"/>
    <w:pPr>
      <w:keepNext/>
      <w:ind w:left="7200" w:firstLine="720"/>
      <w:jc w:val="center"/>
      <w:outlineLvl w:val="1"/>
    </w:pPr>
    <w:rPr>
      <w:rFonts w:ascii="Bookman Old Style" w:hAnsi="Bookman Old Style"/>
      <w:b/>
      <w:bCs/>
      <w:sz w:val="22"/>
    </w:rPr>
  </w:style>
  <w:style w:type="paragraph" w:styleId="Heading3">
    <w:name w:val="heading 3"/>
    <w:basedOn w:val="Normal"/>
    <w:next w:val="Normal"/>
    <w:qFormat/>
    <w:rsid w:val="00173F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73F7C"/>
    <w:pPr>
      <w:keepNext/>
      <w:spacing w:line="360" w:lineRule="auto"/>
      <w:ind w:left="648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73F7C"/>
    <w:pPr>
      <w:keepNext/>
      <w:spacing w:line="360" w:lineRule="auto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3F7C"/>
    <w:pPr>
      <w:jc w:val="both"/>
    </w:pPr>
  </w:style>
  <w:style w:type="paragraph" w:styleId="BodyTextIndent">
    <w:name w:val="Body Text Indent"/>
    <w:basedOn w:val="Normal"/>
    <w:rsid w:val="00173F7C"/>
    <w:pPr>
      <w:spacing w:line="360" w:lineRule="auto"/>
      <w:ind w:left="360" w:firstLine="720"/>
      <w:jc w:val="both"/>
    </w:pPr>
  </w:style>
  <w:style w:type="paragraph" w:styleId="BodyTextIndent2">
    <w:name w:val="Body Text Indent 2"/>
    <w:basedOn w:val="Normal"/>
    <w:rsid w:val="00173F7C"/>
    <w:pPr>
      <w:ind w:left="1260" w:hanging="540"/>
    </w:pPr>
  </w:style>
  <w:style w:type="paragraph" w:styleId="BodyTextIndent3">
    <w:name w:val="Body Text Indent 3"/>
    <w:basedOn w:val="Normal"/>
    <w:rsid w:val="00173F7C"/>
    <w:pPr>
      <w:spacing w:line="360" w:lineRule="auto"/>
      <w:ind w:firstLine="360"/>
      <w:jc w:val="both"/>
    </w:pPr>
  </w:style>
  <w:style w:type="paragraph" w:styleId="BodyText2">
    <w:name w:val="Body Text 2"/>
    <w:basedOn w:val="Normal"/>
    <w:rsid w:val="00173F7C"/>
    <w:pPr>
      <w:spacing w:line="360" w:lineRule="auto"/>
      <w:ind w:right="-180"/>
      <w:jc w:val="both"/>
    </w:pPr>
  </w:style>
  <w:style w:type="paragraph" w:styleId="BodyText3">
    <w:name w:val="Body Text 3"/>
    <w:basedOn w:val="Normal"/>
    <w:semiHidden/>
    <w:rsid w:val="00173F7C"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itle">
    <w:name w:val="Title"/>
    <w:basedOn w:val="Normal"/>
    <w:link w:val="TitleChar"/>
    <w:qFormat/>
    <w:rsid w:val="0026789A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26789A"/>
    <w:rPr>
      <w:b/>
      <w:bCs/>
      <w:sz w:val="24"/>
      <w:szCs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15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15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5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15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2844"/>
    <w:pPr>
      <w:ind w:left="720"/>
    </w:pPr>
  </w:style>
  <w:style w:type="paragraph" w:styleId="TOAHeading">
    <w:name w:val="toa heading"/>
    <w:basedOn w:val="Normal"/>
    <w:next w:val="Normal"/>
    <w:semiHidden/>
    <w:rsid w:val="00F25A92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F25A92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semiHidden/>
    <w:rsid w:val="00F25A92"/>
    <w:rPr>
      <w:rFonts w:ascii="Courier New" w:hAnsi="Courier New"/>
      <w:snapToGrid w:val="0"/>
      <w:sz w:val="24"/>
    </w:rPr>
  </w:style>
  <w:style w:type="paragraph" w:customStyle="1" w:styleId="xl26">
    <w:name w:val="xl26"/>
    <w:basedOn w:val="Normal"/>
    <w:rsid w:val="00F25A92"/>
    <w:pPr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F25A92"/>
    <w:pPr>
      <w:widowControl w:val="0"/>
      <w:autoSpaceDE w:val="0"/>
      <w:autoSpaceDN w:val="0"/>
      <w:adjustRightInd w:val="0"/>
      <w:ind w:left="720" w:hanging="720"/>
    </w:pPr>
    <w:rPr>
      <w:snapToGrid w:val="0"/>
      <w:sz w:val="22"/>
      <w:szCs w:val="22"/>
    </w:rPr>
  </w:style>
  <w:style w:type="character" w:styleId="Hyperlink">
    <w:name w:val="Hyperlink"/>
    <w:uiPriority w:val="99"/>
    <w:unhideWhenUsed/>
    <w:rsid w:val="001D5D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D5D95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8F48E4"/>
    <w:rPr>
      <w:rFonts w:ascii="Calibri" w:hAnsi="Calibri"/>
      <w:sz w:val="22"/>
      <w:szCs w:val="22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7200" w:firstLine="720"/>
      <w:jc w:val="center"/>
      <w:outlineLvl w:val="1"/>
    </w:pPr>
    <w:rPr>
      <w:rFonts w:ascii="Bookman Old Style" w:hAnsi="Bookman Old Style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648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360" w:lineRule="auto"/>
      <w:ind w:left="360" w:firstLine="720"/>
      <w:jc w:val="both"/>
    </w:pPr>
  </w:style>
  <w:style w:type="paragraph" w:styleId="BodyTextIndent2">
    <w:name w:val="Body Text Indent 2"/>
    <w:basedOn w:val="Normal"/>
    <w:pPr>
      <w:ind w:left="1260" w:hanging="540"/>
    </w:pPr>
  </w:style>
  <w:style w:type="paragraph" w:styleId="BodyTextIndent3">
    <w:name w:val="Body Text Indent 3"/>
    <w:basedOn w:val="Normal"/>
    <w:pPr>
      <w:spacing w:line="360" w:lineRule="auto"/>
      <w:ind w:firstLine="360"/>
      <w:jc w:val="both"/>
    </w:pPr>
  </w:style>
  <w:style w:type="paragraph" w:styleId="BodyText2">
    <w:name w:val="Body Text 2"/>
    <w:basedOn w:val="Normal"/>
    <w:pPr>
      <w:spacing w:line="360" w:lineRule="auto"/>
      <w:ind w:right="-180"/>
      <w:jc w:val="both"/>
    </w:p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itle">
    <w:name w:val="Title"/>
    <w:basedOn w:val="Normal"/>
    <w:link w:val="TitleChar"/>
    <w:qFormat/>
    <w:rsid w:val="0026789A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26789A"/>
    <w:rPr>
      <w:b/>
      <w:bCs/>
      <w:sz w:val="24"/>
      <w:szCs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15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15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5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15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2844"/>
    <w:pPr>
      <w:ind w:left="720"/>
    </w:pPr>
  </w:style>
  <w:style w:type="paragraph" w:styleId="TOAHeading">
    <w:name w:val="toa heading"/>
    <w:basedOn w:val="Normal"/>
    <w:next w:val="Normal"/>
    <w:semiHidden/>
    <w:rsid w:val="00F25A92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F25A92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semiHidden/>
    <w:rsid w:val="00F25A92"/>
    <w:rPr>
      <w:rFonts w:ascii="Courier New" w:hAnsi="Courier New"/>
      <w:snapToGrid w:val="0"/>
      <w:sz w:val="24"/>
    </w:rPr>
  </w:style>
  <w:style w:type="paragraph" w:customStyle="1" w:styleId="xl26">
    <w:name w:val="xl26"/>
    <w:basedOn w:val="Normal"/>
    <w:rsid w:val="00F25A92"/>
    <w:pPr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F25A92"/>
    <w:pPr>
      <w:widowControl w:val="0"/>
      <w:autoSpaceDE w:val="0"/>
      <w:autoSpaceDN w:val="0"/>
      <w:adjustRightInd w:val="0"/>
      <w:ind w:left="720" w:hanging="720"/>
    </w:pPr>
    <w:rPr>
      <w:snapToGrid w:val="0"/>
      <w:sz w:val="22"/>
      <w:szCs w:val="22"/>
    </w:rPr>
  </w:style>
  <w:style w:type="character" w:styleId="Hyperlink">
    <w:name w:val="Hyperlink"/>
    <w:uiPriority w:val="99"/>
    <w:unhideWhenUsed/>
    <w:rsid w:val="001D5D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D5D95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8F48E4"/>
    <w:rPr>
      <w:rFonts w:ascii="Calibri" w:hAnsi="Calibri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ptransco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CORPORATION OF ANDHRA PRADESH LIMITED</vt:lpstr>
    </vt:vector>
  </TitlesOfParts>
  <Company>vgh</Company>
  <LinksUpToDate>false</LinksUpToDate>
  <CharactersWithSpaces>5315</CharactersWithSpaces>
  <SharedDoc>false</SharedDoc>
  <HLinks>
    <vt:vector size="6" baseType="variant"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http://www.aptransco.gov.in/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CORPORATION OF ANDHRA PRADESH LIMITED</dc:title>
  <dc:creator>dd</dc:creator>
  <cp:lastModifiedBy>ADMIN</cp:lastModifiedBy>
  <cp:revision>4</cp:revision>
  <cp:lastPrinted>2013-12-05T10:55:00Z</cp:lastPrinted>
  <dcterms:created xsi:type="dcterms:W3CDTF">2013-12-10T10:28:00Z</dcterms:created>
  <dcterms:modified xsi:type="dcterms:W3CDTF">2013-12-10T10:31:00Z</dcterms:modified>
</cp:coreProperties>
</file>